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8ba2" w14:textId="5408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 февраля 2022 года № 802.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Концепцию</w:t>
      </w:r>
      <w:r>
        <w:rPr>
          <w:rFonts w:ascii="Times New Roman"/>
          <w:b w:val="false"/>
          <w:i w:val="false"/>
          <w:color w:val="000000"/>
          <w:sz w:val="28"/>
        </w:rPr>
        <w:t xml:space="preserve"> антикоррупционной политики Республики Казахстан на 2022 - 2026 годы (далее - Концепция);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указы Президента Республики Казахстан.</w:t>
      </w:r>
    </w:p>
    <w:bookmarkEnd w:id="3"/>
    <w:bookmarkStart w:name="z8" w:id="4"/>
    <w:p>
      <w:pPr>
        <w:spacing w:after="0"/>
        <w:ind w:left="0"/>
        <w:jc w:val="both"/>
      </w:pPr>
      <w:r>
        <w:rPr>
          <w:rFonts w:ascii="Times New Roman"/>
          <w:b w:val="false"/>
          <w:i w:val="false"/>
          <w:color w:val="000000"/>
          <w:sz w:val="28"/>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  </w:t>
      </w:r>
    </w:p>
    <w:bookmarkEnd w:id="4"/>
    <w:bookmarkStart w:name="z9" w:id="5"/>
    <w:p>
      <w:pPr>
        <w:spacing w:after="0"/>
        <w:ind w:left="0"/>
        <w:jc w:val="both"/>
      </w:pPr>
      <w:r>
        <w:rPr>
          <w:rFonts w:ascii="Times New Roman"/>
          <w:b w:val="false"/>
          <w:i w:val="false"/>
          <w:color w:val="000000"/>
          <w:sz w:val="28"/>
        </w:rPr>
        <w:t xml:space="preserve">
      1) принять меры по реализации Концепции;   </w:t>
      </w:r>
    </w:p>
    <w:bookmarkEnd w:id="5"/>
    <w:bookmarkStart w:name="z10" w:id="6"/>
    <w:p>
      <w:pPr>
        <w:spacing w:after="0"/>
        <w:ind w:left="0"/>
        <w:jc w:val="both"/>
      </w:pPr>
      <w:r>
        <w:rPr>
          <w:rFonts w:ascii="Times New Roman"/>
          <w:b w:val="false"/>
          <w:i w:val="false"/>
          <w:color w:val="000000"/>
          <w:sz w:val="28"/>
        </w:rPr>
        <w:t xml:space="preserve">
      2) представлять информацию о ходе исполнения Концепции в порядке и сроки, установленные Системой государственного планирования.    </w:t>
      </w:r>
    </w:p>
    <w:bookmarkEnd w:id="6"/>
    <w:bookmarkStart w:name="z11" w:id="7"/>
    <w:p>
      <w:pPr>
        <w:spacing w:after="0"/>
        <w:ind w:left="0"/>
        <w:jc w:val="both"/>
      </w:pPr>
      <w:r>
        <w:rPr>
          <w:rFonts w:ascii="Times New Roman"/>
          <w:b w:val="false"/>
          <w:i w:val="false"/>
          <w:color w:val="000000"/>
          <w:sz w:val="28"/>
        </w:rPr>
        <w:t xml:space="preserve">
      3.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7"/>
    <w:bookmarkStart w:name="z12" w:id="8"/>
    <w:p>
      <w:pPr>
        <w:spacing w:after="0"/>
        <w:ind w:left="0"/>
        <w:jc w:val="both"/>
      </w:pPr>
      <w:r>
        <w:rPr>
          <w:rFonts w:ascii="Times New Roman"/>
          <w:b w:val="false"/>
          <w:i w:val="false"/>
          <w:color w:val="000000"/>
          <w:sz w:val="28"/>
        </w:rPr>
        <w:t xml:space="preserve">
      4. Агентству Республики Казахстан по противодействию коррупции (Антикоррупционной службе) принять меры, вытекающие из настоящего Указа.  </w:t>
      </w:r>
    </w:p>
    <w:bookmarkEnd w:id="8"/>
    <w:bookmarkStart w:name="z13" w:id="9"/>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p>
    <w:bookmarkEnd w:id="9"/>
    <w:bookmarkStart w:name="z14" w:id="10"/>
    <w:p>
      <w:pPr>
        <w:spacing w:after="0"/>
        <w:ind w:left="0"/>
        <w:jc w:val="both"/>
      </w:pPr>
      <w:r>
        <w:rPr>
          <w:rFonts w:ascii="Times New Roman"/>
          <w:b w:val="false"/>
          <w:i w:val="false"/>
          <w:color w:val="000000"/>
          <w:sz w:val="28"/>
        </w:rPr>
        <w:t xml:space="preserve">
      6. Настоящий Указ вводится в действие со дня его подписания.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17" w:id="11"/>
    <w:p>
      <w:pPr>
        <w:spacing w:after="0"/>
        <w:ind w:left="0"/>
        <w:jc w:val="left"/>
      </w:pPr>
      <w:r>
        <w:rPr>
          <w:rFonts w:ascii="Times New Roman"/>
          <w:b/>
          <w:i w:val="false"/>
          <w:color w:val="000000"/>
        </w:rPr>
        <w:t xml:space="preserve"> Концепция антикоррупционной политики </w:t>
      </w:r>
      <w:r>
        <w:br/>
      </w:r>
      <w:r>
        <w:rPr>
          <w:rFonts w:ascii="Times New Roman"/>
          <w:b/>
          <w:i w:val="false"/>
          <w:color w:val="000000"/>
        </w:rPr>
        <w:t>Республики Казахстан на 2022-2026 годы</w:t>
      </w:r>
    </w:p>
    <w:bookmarkEnd w:id="11"/>
    <w:bookmarkStart w:name="z18" w:id="12"/>
    <w:p>
      <w:pPr>
        <w:spacing w:after="0"/>
        <w:ind w:left="0"/>
        <w:jc w:val="left"/>
      </w:pPr>
      <w:r>
        <w:rPr>
          <w:rFonts w:ascii="Times New Roman"/>
          <w:b/>
          <w:i w:val="false"/>
          <w:color w:val="000000"/>
        </w:rPr>
        <w:t xml:space="preserve"> СОДЕРЖАНИЕ</w:t>
      </w:r>
    </w:p>
    <w:bookmarkEnd w:id="1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 Концепции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антикоррупционной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развития антикоррупционной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xml:space="preserve">. План действий по реализации Концепции (приложение) </w:t>
      </w:r>
    </w:p>
    <w:bookmarkStart w:name="z26" w:id="13"/>
    <w:p>
      <w:pPr>
        <w:spacing w:after="0"/>
        <w:ind w:left="0"/>
        <w:jc w:val="left"/>
      </w:pPr>
      <w:r>
        <w:rPr>
          <w:rFonts w:ascii="Times New Roman"/>
          <w:b/>
          <w:i w:val="false"/>
          <w:color w:val="000000"/>
        </w:rPr>
        <w:t xml:space="preserve"> Раздел 1. Паспорт Концепции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Концепция антикоррупционной политики Республики Казахстан на 2022-2026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(пункт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подведомственные организации,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r>
    </w:tbl>
    <w:bookmarkStart w:name="z27" w:id="14"/>
    <w:p>
      <w:pPr>
        <w:spacing w:after="0"/>
        <w:ind w:left="0"/>
        <w:jc w:val="left"/>
      </w:pPr>
      <w:r>
        <w:rPr>
          <w:rFonts w:ascii="Times New Roman"/>
          <w:b/>
          <w:i w:val="false"/>
          <w:color w:val="000000"/>
        </w:rPr>
        <w:t xml:space="preserve"> Раздел 2. Анализ текущей ситуации</w:t>
      </w:r>
    </w:p>
    <w:bookmarkEnd w:id="14"/>
    <w:bookmarkStart w:name="z28"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Достигнутые результаты</w:t>
      </w:r>
    </w:p>
    <w:bookmarkEnd w:id="15"/>
    <w:bookmarkStart w:name="z29" w:id="16"/>
    <w:p>
      <w:pPr>
        <w:spacing w:after="0"/>
        <w:ind w:left="0"/>
        <w:jc w:val="both"/>
      </w:pPr>
      <w:r>
        <w:rPr>
          <w:rFonts w:ascii="Times New Roman"/>
          <w:b w:val="false"/>
          <w:i w:val="false"/>
          <w:color w:val="000000"/>
          <w:sz w:val="28"/>
        </w:rPr>
        <w:t>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bookmarkEnd w:id="16"/>
    <w:bookmarkStart w:name="z30" w:id="17"/>
    <w:p>
      <w:pPr>
        <w:spacing w:after="0"/>
        <w:ind w:left="0"/>
        <w:jc w:val="both"/>
      </w:pPr>
      <w:r>
        <w:rPr>
          <w:rFonts w:ascii="Times New Roman"/>
          <w:b w:val="false"/>
          <w:i w:val="false"/>
          <w:color w:val="000000"/>
          <w:sz w:val="28"/>
        </w:rPr>
        <w:t xml:space="preserve">
      Последовательный и комплексный подход в данном направлении обеспечен через реализацию </w:t>
      </w:r>
      <w:r>
        <w:rPr>
          <w:rFonts w:ascii="Times New Roman"/>
          <w:b w:val="false"/>
          <w:i w:val="false"/>
          <w:color w:val="000000"/>
          <w:sz w:val="28"/>
        </w:rPr>
        <w:t>Антикоррупционной стратегии</w:t>
      </w:r>
      <w:r>
        <w:rPr>
          <w:rFonts w:ascii="Times New Roman"/>
          <w:b w:val="false"/>
          <w:i w:val="false"/>
          <w:color w:val="000000"/>
          <w:sz w:val="28"/>
        </w:rPr>
        <w:t xml:space="preserve">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bookmarkEnd w:id="17"/>
    <w:bookmarkStart w:name="z31" w:id="18"/>
    <w:p>
      <w:pPr>
        <w:spacing w:after="0"/>
        <w:ind w:left="0"/>
        <w:jc w:val="both"/>
      </w:pPr>
      <w:r>
        <w:rPr>
          <w:rFonts w:ascii="Times New Roman"/>
          <w:b w:val="false"/>
          <w:i w:val="false"/>
          <w:color w:val="000000"/>
          <w:sz w:val="28"/>
        </w:rPr>
        <w:t xml:space="preserve">
      С принятием </w:t>
      </w:r>
      <w:r>
        <w:rPr>
          <w:rFonts w:ascii="Times New Roman"/>
          <w:b w:val="false"/>
          <w:i w:val="false"/>
          <w:color w:val="000000"/>
          <w:sz w:val="28"/>
        </w:rPr>
        <w:t>Закона</w:t>
      </w:r>
      <w:r>
        <w:rPr>
          <w:rFonts w:ascii="Times New Roman"/>
          <w:b w:val="false"/>
          <w:i w:val="false"/>
          <w:color w:val="000000"/>
          <w:sz w:val="28"/>
        </w:rPr>
        <w:t xml:space="preserve"> "О противодействии коррупции" создана система мер противодействия коррупции с разумным балансом превентивных и уголовно-правовых инструментов.</w:t>
      </w:r>
    </w:p>
    <w:bookmarkEnd w:id="18"/>
    <w:bookmarkStart w:name="z32" w:id="19"/>
    <w:p>
      <w:pPr>
        <w:spacing w:after="0"/>
        <w:ind w:left="0"/>
        <w:jc w:val="both"/>
      </w:pPr>
      <w:r>
        <w:rPr>
          <w:rFonts w:ascii="Times New Roman"/>
          <w:b w:val="false"/>
          <w:i w:val="false"/>
          <w:color w:val="000000"/>
          <w:sz w:val="28"/>
        </w:rPr>
        <w:t>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bookmarkEnd w:id="19"/>
    <w:bookmarkStart w:name="z33" w:id="20"/>
    <w:p>
      <w:pPr>
        <w:spacing w:after="0"/>
        <w:ind w:left="0"/>
        <w:jc w:val="both"/>
      </w:pPr>
      <w:r>
        <w:rPr>
          <w:rFonts w:ascii="Times New Roman"/>
          <w:b w:val="false"/>
          <w:i w:val="false"/>
          <w:color w:val="000000"/>
          <w:sz w:val="28"/>
        </w:rPr>
        <w:t>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bookmarkEnd w:id="20"/>
    <w:bookmarkStart w:name="z34" w:id="21"/>
    <w:p>
      <w:pPr>
        <w:spacing w:after="0"/>
        <w:ind w:left="0"/>
        <w:jc w:val="both"/>
      </w:pPr>
      <w:r>
        <w:rPr>
          <w:rFonts w:ascii="Times New Roman"/>
          <w:b w:val="false"/>
          <w:i w:val="false"/>
          <w:color w:val="000000"/>
          <w:sz w:val="28"/>
        </w:rPr>
        <w:t>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bookmarkEnd w:id="21"/>
    <w:bookmarkStart w:name="z35" w:id="22"/>
    <w:p>
      <w:pPr>
        <w:spacing w:after="0"/>
        <w:ind w:left="0"/>
        <w:jc w:val="both"/>
      </w:pPr>
      <w:r>
        <w:rPr>
          <w:rFonts w:ascii="Times New Roman"/>
          <w:b w:val="false"/>
          <w:i w:val="false"/>
          <w:color w:val="000000"/>
          <w:sz w:val="28"/>
        </w:rPr>
        <w:t>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bookmarkEnd w:id="22"/>
    <w:bookmarkStart w:name="z36" w:id="23"/>
    <w:p>
      <w:pPr>
        <w:spacing w:after="0"/>
        <w:ind w:left="0"/>
        <w:jc w:val="both"/>
      </w:pPr>
      <w:r>
        <w:rPr>
          <w:rFonts w:ascii="Times New Roman"/>
          <w:b w:val="false"/>
          <w:i w:val="false"/>
          <w:color w:val="000000"/>
          <w:sz w:val="28"/>
        </w:rPr>
        <w:t xml:space="preserve">
      </w:t>
      </w:r>
      <w:r>
        <w:rPr>
          <w:rFonts w:ascii="Times New Roman"/>
          <w:b w:val="false"/>
          <w:i/>
          <w:color w:val="000000"/>
          <w:sz w:val="28"/>
        </w:rPr>
        <w:t>Превентивные меры на государственной службе</w:t>
      </w:r>
    </w:p>
    <w:bookmarkEnd w:id="23"/>
    <w:bookmarkStart w:name="z37" w:id="24"/>
    <w:p>
      <w:pPr>
        <w:spacing w:after="0"/>
        <w:ind w:left="0"/>
        <w:jc w:val="both"/>
      </w:pPr>
      <w:r>
        <w:rPr>
          <w:rFonts w:ascii="Times New Roman"/>
          <w:b w:val="false"/>
          <w:i w:val="false"/>
          <w:color w:val="000000"/>
          <w:sz w:val="28"/>
        </w:rPr>
        <w:t>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bookmarkEnd w:id="24"/>
    <w:bookmarkStart w:name="z38" w:id="25"/>
    <w:p>
      <w:pPr>
        <w:spacing w:after="0"/>
        <w:ind w:left="0"/>
        <w:jc w:val="both"/>
      </w:pPr>
      <w:r>
        <w:rPr>
          <w:rFonts w:ascii="Times New Roman"/>
          <w:b w:val="false"/>
          <w:i w:val="false"/>
          <w:color w:val="000000"/>
          <w:sz w:val="28"/>
        </w:rPr>
        <w:t>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bookmarkEnd w:id="25"/>
    <w:bookmarkStart w:name="z39" w:id="26"/>
    <w:p>
      <w:pPr>
        <w:spacing w:after="0"/>
        <w:ind w:left="0"/>
        <w:jc w:val="both"/>
      </w:pPr>
      <w:r>
        <w:rPr>
          <w:rFonts w:ascii="Times New Roman"/>
          <w:b w:val="false"/>
          <w:i w:val="false"/>
          <w:color w:val="000000"/>
          <w:sz w:val="28"/>
        </w:rPr>
        <w:t>
      Введено новое антикоррупционное ограничение для государственных служащих, депутатов Парламента и судей на владение счетами в зарубежных банках.</w:t>
      </w:r>
    </w:p>
    <w:bookmarkEnd w:id="26"/>
    <w:bookmarkStart w:name="z40" w:id="27"/>
    <w:p>
      <w:pPr>
        <w:spacing w:after="0"/>
        <w:ind w:left="0"/>
        <w:jc w:val="both"/>
      </w:pPr>
      <w:r>
        <w:rPr>
          <w:rFonts w:ascii="Times New Roman"/>
          <w:b w:val="false"/>
          <w:i w:val="false"/>
          <w:color w:val="000000"/>
          <w:sz w:val="28"/>
        </w:rPr>
        <w:t>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bookmarkEnd w:id="27"/>
    <w:bookmarkStart w:name="z41" w:id="28"/>
    <w:p>
      <w:pPr>
        <w:spacing w:after="0"/>
        <w:ind w:left="0"/>
        <w:jc w:val="both"/>
      </w:pPr>
      <w:r>
        <w:rPr>
          <w:rFonts w:ascii="Times New Roman"/>
          <w:b w:val="false"/>
          <w:i w:val="false"/>
          <w:color w:val="000000"/>
          <w:sz w:val="28"/>
        </w:rPr>
        <w:t>
      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bookmarkEnd w:id="28"/>
    <w:bookmarkStart w:name="z42" w:id="29"/>
    <w:p>
      <w:pPr>
        <w:spacing w:after="0"/>
        <w:ind w:left="0"/>
        <w:jc w:val="both"/>
      </w:pPr>
      <w:r>
        <w:rPr>
          <w:rFonts w:ascii="Times New Roman"/>
          <w:b w:val="false"/>
          <w:i w:val="false"/>
          <w:color w:val="000000"/>
          <w:sz w:val="28"/>
        </w:rPr>
        <w:t>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bookmarkEnd w:id="29"/>
    <w:bookmarkStart w:name="z43" w:id="30"/>
    <w:p>
      <w:pPr>
        <w:spacing w:after="0"/>
        <w:ind w:left="0"/>
        <w:jc w:val="both"/>
      </w:pPr>
      <w:r>
        <w:rPr>
          <w:rFonts w:ascii="Times New Roman"/>
          <w:b w:val="false"/>
          <w:i w:val="false"/>
          <w:color w:val="000000"/>
          <w:sz w:val="28"/>
        </w:rPr>
        <w:t>
      Оценка деятельности акимов дополнена целевым индикатором "уровень коррупции" и утверждена методика регионального измерения индекса коррупции.</w:t>
      </w:r>
    </w:p>
    <w:bookmarkEnd w:id="30"/>
    <w:bookmarkStart w:name="z44" w:id="31"/>
    <w:p>
      <w:pPr>
        <w:spacing w:after="0"/>
        <w:ind w:left="0"/>
        <w:jc w:val="both"/>
      </w:pPr>
      <w:r>
        <w:rPr>
          <w:rFonts w:ascii="Times New Roman"/>
          <w:b w:val="false"/>
          <w:i w:val="false"/>
          <w:color w:val="000000"/>
          <w:sz w:val="28"/>
        </w:rPr>
        <w:t xml:space="preserve">
      </w:t>
      </w:r>
      <w:r>
        <w:rPr>
          <w:rFonts w:ascii="Times New Roman"/>
          <w:b w:val="false"/>
          <w:i/>
          <w:color w:val="000000"/>
          <w:sz w:val="28"/>
        </w:rPr>
        <w:t>Минимизация предпосылок коррупции в судах и правоохранительных органах</w:t>
      </w:r>
    </w:p>
    <w:bookmarkEnd w:id="31"/>
    <w:bookmarkStart w:name="z45" w:id="32"/>
    <w:p>
      <w:pPr>
        <w:spacing w:after="0"/>
        <w:ind w:left="0"/>
        <w:jc w:val="both"/>
      </w:pPr>
      <w:r>
        <w:rPr>
          <w:rFonts w:ascii="Times New Roman"/>
          <w:b w:val="false"/>
          <w:i w:val="false"/>
          <w:color w:val="000000"/>
          <w:sz w:val="28"/>
        </w:rPr>
        <w:t>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bookmarkEnd w:id="32"/>
    <w:bookmarkStart w:name="z46" w:id="33"/>
    <w:p>
      <w:pPr>
        <w:spacing w:after="0"/>
        <w:ind w:left="0"/>
        <w:jc w:val="both"/>
      </w:pPr>
      <w:r>
        <w:rPr>
          <w:rFonts w:ascii="Times New Roman"/>
          <w:b w:val="false"/>
          <w:i w:val="false"/>
          <w:color w:val="000000"/>
          <w:sz w:val="28"/>
        </w:rPr>
        <w:t>
      Введена фигура "судьи-примирителя", что втрое снизило нагрузку на суды: почти половина дел завершаются примирением, стороны сами разбираются в споре, минимизируя коррупционные риски.</w:t>
      </w:r>
    </w:p>
    <w:bookmarkEnd w:id="33"/>
    <w:bookmarkStart w:name="z47" w:id="34"/>
    <w:p>
      <w:pPr>
        <w:spacing w:after="0"/>
        <w:ind w:left="0"/>
        <w:jc w:val="both"/>
      </w:pPr>
      <w:r>
        <w:rPr>
          <w:rFonts w:ascii="Times New Roman"/>
          <w:b w:val="false"/>
          <w:i w:val="false"/>
          <w:color w:val="000000"/>
          <w:sz w:val="28"/>
        </w:rPr>
        <w:t>
      Судебные процессы переведены в онлайн-режим. Устранена возможность манипуляций в алгоритме автоматизированного распределения дел.</w:t>
      </w:r>
    </w:p>
    <w:bookmarkEnd w:id="34"/>
    <w:bookmarkStart w:name="z48" w:id="35"/>
    <w:p>
      <w:pPr>
        <w:spacing w:after="0"/>
        <w:ind w:left="0"/>
        <w:jc w:val="both"/>
      </w:pPr>
      <w:r>
        <w:rPr>
          <w:rFonts w:ascii="Times New Roman"/>
          <w:b w:val="false"/>
          <w:i w:val="false"/>
          <w:color w:val="000000"/>
          <w:sz w:val="28"/>
        </w:rPr>
        <w:t>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bookmarkEnd w:id="35"/>
    <w:bookmarkStart w:name="z49" w:id="36"/>
    <w:p>
      <w:pPr>
        <w:spacing w:after="0"/>
        <w:ind w:left="0"/>
        <w:jc w:val="both"/>
      </w:pPr>
      <w:r>
        <w:rPr>
          <w:rFonts w:ascii="Times New Roman"/>
          <w:b w:val="false"/>
          <w:i w:val="false"/>
          <w:color w:val="000000"/>
          <w:sz w:val="28"/>
        </w:rPr>
        <w:t>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bookmarkEnd w:id="36"/>
    <w:bookmarkStart w:name="z50" w:id="37"/>
    <w:p>
      <w:pPr>
        <w:spacing w:after="0"/>
        <w:ind w:left="0"/>
        <w:jc w:val="both"/>
      </w:pPr>
      <w:r>
        <w:rPr>
          <w:rFonts w:ascii="Times New Roman"/>
          <w:b w:val="false"/>
          <w:i w:val="false"/>
          <w:color w:val="000000"/>
          <w:sz w:val="28"/>
        </w:rPr>
        <w:t>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bookmarkEnd w:id="37"/>
    <w:bookmarkStart w:name="z51" w:id="38"/>
    <w:p>
      <w:pPr>
        <w:spacing w:after="0"/>
        <w:ind w:left="0"/>
        <w:jc w:val="both"/>
      </w:pPr>
      <w:r>
        <w:rPr>
          <w:rFonts w:ascii="Times New Roman"/>
          <w:b w:val="false"/>
          <w:i w:val="false"/>
          <w:color w:val="000000"/>
          <w:sz w:val="28"/>
        </w:rPr>
        <w:t>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"Qamqor".</w:t>
      </w:r>
    </w:p>
    <w:bookmarkEnd w:id="38"/>
    <w:bookmarkStart w:name="z52" w:id="39"/>
    <w:p>
      <w:pPr>
        <w:spacing w:after="0"/>
        <w:ind w:left="0"/>
        <w:jc w:val="both"/>
      </w:pPr>
      <w:r>
        <w:rPr>
          <w:rFonts w:ascii="Times New Roman"/>
          <w:b w:val="false"/>
          <w:i w:val="false"/>
          <w:color w:val="000000"/>
          <w:sz w:val="28"/>
        </w:rPr>
        <w:t>
      Ярким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"Сергек", исключающего прямой контакт правонарушителей с должностными лицами.</w:t>
      </w:r>
    </w:p>
    <w:bookmarkEnd w:id="39"/>
    <w:bookmarkStart w:name="z53" w:id="40"/>
    <w:p>
      <w:pPr>
        <w:spacing w:after="0"/>
        <w:ind w:left="0"/>
        <w:jc w:val="both"/>
      </w:pPr>
      <w:r>
        <w:rPr>
          <w:rFonts w:ascii="Times New Roman"/>
          <w:b w:val="false"/>
          <w:i w:val="false"/>
          <w:color w:val="000000"/>
          <w:sz w:val="28"/>
        </w:rPr>
        <w:t xml:space="preserve">
      Внедрение в правоохранительную систему стандартов рекрутинга, применяемых на государственной службе, позволяет обеспечить прозрачность отбора и, соответственно, качество и "чистоту" кадров. </w:t>
      </w:r>
    </w:p>
    <w:bookmarkEnd w:id="40"/>
    <w:bookmarkStart w:name="z54" w:id="41"/>
    <w:p>
      <w:pPr>
        <w:spacing w:after="0"/>
        <w:ind w:left="0"/>
        <w:jc w:val="both"/>
      </w:pPr>
      <w:r>
        <w:rPr>
          <w:rFonts w:ascii="Times New Roman"/>
          <w:b w:val="false"/>
          <w:i w:val="false"/>
          <w:color w:val="000000"/>
          <w:sz w:val="28"/>
        </w:rPr>
        <w:t>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bookmarkEnd w:id="41"/>
    <w:bookmarkStart w:name="z55" w:id="42"/>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Расширение общественного контроля, обеспечение открытости государственных органов</w:t>
      </w:r>
      <w:r>
        <w:rPr>
          <w:rFonts w:ascii="Times New Roman"/>
          <w:b w:val="false"/>
          <w:i w:val="false"/>
          <w:color w:val="000000"/>
          <w:sz w:val="28"/>
        </w:rPr>
        <w:t xml:space="preserve">  </w:t>
      </w:r>
    </w:p>
    <w:bookmarkEnd w:id="42"/>
    <w:bookmarkStart w:name="z56" w:id="43"/>
    <w:p>
      <w:pPr>
        <w:spacing w:after="0"/>
        <w:ind w:left="0"/>
        <w:jc w:val="both"/>
      </w:pPr>
      <w:r>
        <w:rPr>
          <w:rFonts w:ascii="Times New Roman"/>
          <w:b w:val="false"/>
          <w:i w:val="false"/>
          <w:color w:val="000000"/>
          <w:sz w:val="28"/>
        </w:rPr>
        <w:t>
      В Казахстане усилен общественный контроль, представленный целым рядом неправительственных организаций.</w:t>
      </w:r>
    </w:p>
    <w:bookmarkEnd w:id="43"/>
    <w:bookmarkStart w:name="z57" w:id="44"/>
    <w:p>
      <w:pPr>
        <w:spacing w:after="0"/>
        <w:ind w:left="0"/>
        <w:jc w:val="both"/>
      </w:pPr>
      <w:r>
        <w:rPr>
          <w:rFonts w:ascii="Times New Roman"/>
          <w:b w:val="false"/>
          <w:i w:val="false"/>
          <w:color w:val="000000"/>
          <w:sz w:val="28"/>
        </w:rPr>
        <w:t>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bookmarkEnd w:id="44"/>
    <w:bookmarkStart w:name="z58" w:id="45"/>
    <w:p>
      <w:pPr>
        <w:spacing w:after="0"/>
        <w:ind w:left="0"/>
        <w:jc w:val="both"/>
      </w:pPr>
      <w:r>
        <w:rPr>
          <w:rFonts w:ascii="Times New Roman"/>
          <w:b w:val="false"/>
          <w:i w:val="false"/>
          <w:color w:val="000000"/>
          <w:sz w:val="28"/>
        </w:rPr>
        <w:t>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bookmarkEnd w:id="45"/>
    <w:bookmarkStart w:name="z59" w:id="46"/>
    <w:p>
      <w:pPr>
        <w:spacing w:after="0"/>
        <w:ind w:left="0"/>
        <w:jc w:val="both"/>
      </w:pPr>
      <w:r>
        <w:rPr>
          <w:rFonts w:ascii="Times New Roman"/>
          <w:b w:val="false"/>
          <w:i w:val="false"/>
          <w:color w:val="000000"/>
          <w:sz w:val="28"/>
        </w:rPr>
        <w:t>
      Расширен правовой статус общественных советов путем внесения изменений в Закон "Об общественных советах".</w:t>
      </w:r>
    </w:p>
    <w:bookmarkEnd w:id="46"/>
    <w:bookmarkStart w:name="z60" w:id="47"/>
    <w:p>
      <w:pPr>
        <w:spacing w:after="0"/>
        <w:ind w:left="0"/>
        <w:jc w:val="both"/>
      </w:pPr>
      <w:r>
        <w:rPr>
          <w:rFonts w:ascii="Times New Roman"/>
          <w:b w:val="false"/>
          <w:i w:val="false"/>
          <w:color w:val="000000"/>
          <w:sz w:val="28"/>
        </w:rPr>
        <w:t>
      Важную роль в процессе внедрения общественного контроля играют политические партии. Партией "Nur Otan"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bookmarkEnd w:id="47"/>
    <w:bookmarkStart w:name="z61" w:id="48"/>
    <w:p>
      <w:pPr>
        <w:spacing w:after="0"/>
        <w:ind w:left="0"/>
        <w:jc w:val="both"/>
      </w:pPr>
      <w:r>
        <w:rPr>
          <w:rFonts w:ascii="Times New Roman"/>
          <w:b w:val="false"/>
          <w:i w:val="false"/>
          <w:color w:val="000000"/>
          <w:sz w:val="28"/>
        </w:rPr>
        <w:t>
      Специальной мониторинговой группой, состоящей из представителей общественности, обеспечена оценка реализации Антикоррупционной стратегии.</w:t>
      </w:r>
    </w:p>
    <w:bookmarkEnd w:id="48"/>
    <w:bookmarkStart w:name="z62" w:id="49"/>
    <w:p>
      <w:pPr>
        <w:spacing w:after="0"/>
        <w:ind w:left="0"/>
        <w:jc w:val="both"/>
      </w:pPr>
      <w:r>
        <w:rPr>
          <w:rFonts w:ascii="Times New Roman"/>
          <w:b w:val="false"/>
          <w:i w:val="false"/>
          <w:color w:val="000000"/>
          <w:sz w:val="28"/>
        </w:rPr>
        <w:t>
      Законом "О доступе к информации" заложены основы для формирования подотчетного и транспарентного перед обществом государства.</w:t>
      </w:r>
    </w:p>
    <w:bookmarkEnd w:id="49"/>
    <w:bookmarkStart w:name="z63" w:id="50"/>
    <w:p>
      <w:pPr>
        <w:spacing w:after="0"/>
        <w:ind w:left="0"/>
        <w:jc w:val="both"/>
      </w:pPr>
      <w:r>
        <w:rPr>
          <w:rFonts w:ascii="Times New Roman"/>
          <w:b w:val="false"/>
          <w:i w:val="false"/>
          <w:color w:val="000000"/>
          <w:sz w:val="28"/>
        </w:rPr>
        <w:t>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bookmarkEnd w:id="50"/>
    <w:bookmarkStart w:name="z64" w:id="51"/>
    <w:p>
      <w:pPr>
        <w:spacing w:after="0"/>
        <w:ind w:left="0"/>
        <w:jc w:val="both"/>
      </w:pPr>
      <w:r>
        <w:rPr>
          <w:rFonts w:ascii="Times New Roman"/>
          <w:b w:val="false"/>
          <w:i w:val="false"/>
          <w:color w:val="000000"/>
          <w:sz w:val="28"/>
        </w:rPr>
        <w:t>
      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квазигосударственного сектора с проблемными вопросами.</w:t>
      </w:r>
    </w:p>
    <w:bookmarkEnd w:id="51"/>
    <w:bookmarkStart w:name="z65" w:id="52"/>
    <w:p>
      <w:pPr>
        <w:spacing w:after="0"/>
        <w:ind w:left="0"/>
        <w:jc w:val="both"/>
      </w:pPr>
      <w:r>
        <w:rPr>
          <w:rFonts w:ascii="Times New Roman"/>
          <w:b w:val="false"/>
          <w:i w:val="false"/>
          <w:color w:val="000000"/>
          <w:sz w:val="28"/>
        </w:rPr>
        <w:t>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bookmarkEnd w:id="52"/>
    <w:bookmarkStart w:name="z66" w:id="53"/>
    <w:p>
      <w:pPr>
        <w:spacing w:after="0"/>
        <w:ind w:left="0"/>
        <w:jc w:val="both"/>
      </w:pPr>
      <w:r>
        <w:rPr>
          <w:rFonts w:ascii="Times New Roman"/>
          <w:b w:val="false"/>
          <w:i w:val="false"/>
          <w:color w:val="000000"/>
          <w:sz w:val="28"/>
        </w:rPr>
        <w:t>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bookmarkEnd w:id="53"/>
    <w:bookmarkStart w:name="z67" w:id="54"/>
    <w:p>
      <w:pPr>
        <w:spacing w:after="0"/>
        <w:ind w:left="0"/>
        <w:jc w:val="both"/>
      </w:pPr>
      <w:r>
        <w:rPr>
          <w:rFonts w:ascii="Times New Roman"/>
          <w:b w:val="false"/>
          <w:i w:val="false"/>
          <w:color w:val="000000"/>
          <w:sz w:val="28"/>
        </w:rPr>
        <w:t>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bookmarkEnd w:id="54"/>
    <w:bookmarkStart w:name="z68" w:id="55"/>
    <w:p>
      <w:pPr>
        <w:spacing w:after="0"/>
        <w:ind w:left="0"/>
        <w:jc w:val="both"/>
      </w:pPr>
      <w:r>
        <w:rPr>
          <w:rFonts w:ascii="Times New Roman"/>
          <w:b w:val="false"/>
          <w:i w:val="false"/>
          <w:color w:val="000000"/>
          <w:sz w:val="28"/>
        </w:rPr>
        <w:t>
      Развивается эффективная модель местного самоуправления, основанная на участии граждан в решении важных вопросов регионального значения.</w:t>
      </w:r>
    </w:p>
    <w:bookmarkEnd w:id="55"/>
    <w:bookmarkStart w:name="z69" w:id="56"/>
    <w:p>
      <w:pPr>
        <w:spacing w:after="0"/>
        <w:ind w:left="0"/>
        <w:jc w:val="both"/>
      </w:pPr>
      <w:r>
        <w:rPr>
          <w:rFonts w:ascii="Times New Roman"/>
          <w:b w:val="false"/>
          <w:i w:val="false"/>
          <w:color w:val="000000"/>
          <w:sz w:val="28"/>
        </w:rPr>
        <w:t>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bookmarkEnd w:id="56"/>
    <w:bookmarkStart w:name="z70" w:id="57"/>
    <w:p>
      <w:pPr>
        <w:spacing w:after="0"/>
        <w:ind w:left="0"/>
        <w:jc w:val="both"/>
      </w:pPr>
      <w:r>
        <w:rPr>
          <w:rFonts w:ascii="Times New Roman"/>
          <w:b w:val="false"/>
          <w:i w:val="false"/>
          <w:color w:val="000000"/>
          <w:sz w:val="28"/>
        </w:rPr>
        <w:t>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bookmarkEnd w:id="57"/>
    <w:bookmarkStart w:name="z71" w:id="58"/>
    <w:p>
      <w:pPr>
        <w:spacing w:after="0"/>
        <w:ind w:left="0"/>
        <w:jc w:val="both"/>
      </w:pPr>
      <w:r>
        <w:rPr>
          <w:rFonts w:ascii="Times New Roman"/>
          <w:b w:val="false"/>
          <w:i w:val="false"/>
          <w:color w:val="000000"/>
          <w:sz w:val="28"/>
        </w:rPr>
        <w:t>
      Введена выборность акимов городов районного значения, сельских округов, поселков и сел.</w:t>
      </w:r>
    </w:p>
    <w:bookmarkEnd w:id="58"/>
    <w:bookmarkStart w:name="z72" w:id="59"/>
    <w:p>
      <w:pPr>
        <w:spacing w:after="0"/>
        <w:ind w:left="0"/>
        <w:jc w:val="both"/>
      </w:pPr>
      <w:r>
        <w:rPr>
          <w:rFonts w:ascii="Times New Roman"/>
          <w:b w:val="false"/>
          <w:i w:val="false"/>
          <w:color w:val="000000"/>
          <w:sz w:val="28"/>
        </w:rPr>
        <w:t>
      По всей стране масштабирован проект "Адалдық алаңы", который позволил выстроить каналы взаимодействия государственных органов с гражданским обществом в вопросах предупреждения коррупции.</w:t>
      </w:r>
    </w:p>
    <w:bookmarkEnd w:id="59"/>
    <w:bookmarkStart w:name="z73" w:id="60"/>
    <w:p>
      <w:pPr>
        <w:spacing w:after="0"/>
        <w:ind w:left="0"/>
        <w:jc w:val="both"/>
      </w:pPr>
      <w:r>
        <w:rPr>
          <w:rFonts w:ascii="Times New Roman"/>
          <w:b w:val="false"/>
          <w:i w:val="false"/>
          <w:color w:val="000000"/>
          <w:sz w:val="28"/>
        </w:rPr>
        <w:t xml:space="preserve">
      </w:t>
      </w:r>
      <w:r>
        <w:rPr>
          <w:rFonts w:ascii="Times New Roman"/>
          <w:b w:val="false"/>
          <w:i/>
          <w:color w:val="000000"/>
          <w:sz w:val="28"/>
        </w:rPr>
        <w:t>Антикоррупционное образование, продвижение идеологии добропорядочности и "нулевой терпимости" к коррупции</w:t>
      </w:r>
      <w:r>
        <w:rPr>
          <w:rFonts w:ascii="Times New Roman"/>
          <w:b w:val="false"/>
          <w:i w:val="false"/>
          <w:color w:val="000000"/>
          <w:sz w:val="28"/>
        </w:rPr>
        <w:t xml:space="preserve"> </w:t>
      </w:r>
    </w:p>
    <w:bookmarkEnd w:id="60"/>
    <w:bookmarkStart w:name="z74" w:id="61"/>
    <w:p>
      <w:pPr>
        <w:spacing w:after="0"/>
        <w:ind w:left="0"/>
        <w:jc w:val="both"/>
      </w:pPr>
      <w:r>
        <w:rPr>
          <w:rFonts w:ascii="Times New Roman"/>
          <w:b w:val="false"/>
          <w:i w:val="false"/>
          <w:color w:val="000000"/>
          <w:sz w:val="28"/>
        </w:rPr>
        <w:t>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bookmarkEnd w:id="61"/>
    <w:bookmarkStart w:name="z75" w:id="62"/>
    <w:p>
      <w:pPr>
        <w:spacing w:after="0"/>
        <w:ind w:left="0"/>
        <w:jc w:val="both"/>
      </w:pPr>
      <w:r>
        <w:rPr>
          <w:rFonts w:ascii="Times New Roman"/>
          <w:b w:val="false"/>
          <w:i w:val="false"/>
          <w:color w:val="000000"/>
          <w:sz w:val="28"/>
        </w:rPr>
        <w:t>
      По всем специальностям бакалавриата образовательные программы дополнены элективным предметом "Основы антикоррупционной культуры".</w:t>
      </w:r>
    </w:p>
    <w:bookmarkEnd w:id="62"/>
    <w:bookmarkStart w:name="z76" w:id="63"/>
    <w:p>
      <w:pPr>
        <w:spacing w:after="0"/>
        <w:ind w:left="0"/>
        <w:jc w:val="both"/>
      </w:pPr>
      <w:r>
        <w:rPr>
          <w:rFonts w:ascii="Times New Roman"/>
          <w:b w:val="false"/>
          <w:i w:val="false"/>
          <w:color w:val="000000"/>
          <w:sz w:val="28"/>
        </w:rPr>
        <w:t>
      Ряд казахстанских вузов с высокими антикоррупционными стандартами объединился в Лигу академической честности.</w:t>
      </w:r>
    </w:p>
    <w:bookmarkEnd w:id="63"/>
    <w:bookmarkStart w:name="z77" w:id="64"/>
    <w:p>
      <w:pPr>
        <w:spacing w:after="0"/>
        <w:ind w:left="0"/>
        <w:jc w:val="both"/>
      </w:pPr>
      <w:r>
        <w:rPr>
          <w:rFonts w:ascii="Times New Roman"/>
          <w:b w:val="false"/>
          <w:i w:val="false"/>
          <w:color w:val="000000"/>
          <w:sz w:val="28"/>
        </w:rPr>
        <w:t>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фиксированно, как это было ранее. Максимальная выплата может составлять четыре тысячи месячных расчетных показателей.</w:t>
      </w:r>
    </w:p>
    <w:bookmarkEnd w:id="64"/>
    <w:bookmarkStart w:name="z78" w:id="65"/>
    <w:p>
      <w:pPr>
        <w:spacing w:after="0"/>
        <w:ind w:left="0"/>
        <w:jc w:val="both"/>
      </w:pPr>
      <w:r>
        <w:rPr>
          <w:rFonts w:ascii="Times New Roman"/>
          <w:b w:val="false"/>
          <w:i w:val="false"/>
          <w:color w:val="000000"/>
          <w:sz w:val="28"/>
        </w:rPr>
        <w:t>
      Приняты комплексные меры по повышению антикоррупционной культуры в обществе. По данным исследования Общественного фонда "Транспаренси Казахстан" "Мониторинг состояния коррупции в Казахстане за 2020 год", 60% казахстанцев выразили готовность оказания содействия в борьбе с коррупцией.</w:t>
      </w:r>
    </w:p>
    <w:bookmarkEnd w:id="65"/>
    <w:bookmarkStart w:name="z79" w:id="66"/>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Автоматизация бизнес-процессов</w:t>
      </w:r>
    </w:p>
    <w:bookmarkEnd w:id="66"/>
    <w:bookmarkStart w:name="z80" w:id="67"/>
    <w:p>
      <w:pPr>
        <w:spacing w:after="0"/>
        <w:ind w:left="0"/>
        <w:jc w:val="both"/>
      </w:pPr>
      <w:r>
        <w:rPr>
          <w:rFonts w:ascii="Times New Roman"/>
          <w:b w:val="false"/>
          <w:i w:val="false"/>
          <w:color w:val="000000"/>
          <w:sz w:val="28"/>
        </w:rPr>
        <w:t>
      Применение новых технологий позволяет оказывать услуги гражданам в электронном и мобильном форматах, отражая приоритетную задачу клиентоориентированности государственных органов.</w:t>
      </w:r>
    </w:p>
    <w:bookmarkEnd w:id="67"/>
    <w:bookmarkStart w:name="z81" w:id="68"/>
    <w:p>
      <w:pPr>
        <w:spacing w:after="0"/>
        <w:ind w:left="0"/>
        <w:jc w:val="both"/>
      </w:pPr>
      <w:r>
        <w:rPr>
          <w:rFonts w:ascii="Times New Roman"/>
          <w:b w:val="false"/>
          <w:i w:val="false"/>
          <w:color w:val="000000"/>
          <w:sz w:val="28"/>
        </w:rPr>
        <w:t>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bookmarkEnd w:id="68"/>
    <w:bookmarkStart w:name="z82" w:id="69"/>
    <w:p>
      <w:pPr>
        <w:spacing w:after="0"/>
        <w:ind w:left="0"/>
        <w:jc w:val="both"/>
      </w:pPr>
      <w:r>
        <w:rPr>
          <w:rFonts w:ascii="Times New Roman"/>
          <w:b w:val="false"/>
          <w:i w:val="false"/>
          <w:color w:val="000000"/>
          <w:sz w:val="28"/>
        </w:rPr>
        <w:t>
      Улучшение позиции Казахстана стало результатом комплексной и последовательной работы в рамках Государственной программы "Цифровой Казахстан".</w:t>
      </w:r>
    </w:p>
    <w:bookmarkEnd w:id="69"/>
    <w:bookmarkStart w:name="z83" w:id="70"/>
    <w:p>
      <w:pPr>
        <w:spacing w:after="0"/>
        <w:ind w:left="0"/>
        <w:jc w:val="both"/>
      </w:pPr>
      <w:r>
        <w:rPr>
          <w:rFonts w:ascii="Times New Roman"/>
          <w:b w:val="false"/>
          <w:i w:val="false"/>
          <w:color w:val="000000"/>
          <w:sz w:val="28"/>
        </w:rPr>
        <w:t>
      Трансформационные процессы способствовали минимизации коррупционных рисков во многих социально чувствительных сферах.</w:t>
      </w:r>
    </w:p>
    <w:bookmarkEnd w:id="70"/>
    <w:bookmarkStart w:name="z84" w:id="71"/>
    <w:p>
      <w:pPr>
        <w:spacing w:after="0"/>
        <w:ind w:left="0"/>
        <w:jc w:val="both"/>
      </w:pPr>
      <w:r>
        <w:rPr>
          <w:rFonts w:ascii="Times New Roman"/>
          <w:b w:val="false"/>
          <w:i w:val="false"/>
          <w:color w:val="000000"/>
          <w:sz w:val="28"/>
        </w:rPr>
        <w:t>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bookmarkEnd w:id="71"/>
    <w:bookmarkStart w:name="z85" w:id="72"/>
    <w:p>
      <w:pPr>
        <w:spacing w:after="0"/>
        <w:ind w:left="0"/>
        <w:jc w:val="both"/>
      </w:pPr>
      <w:r>
        <w:rPr>
          <w:rFonts w:ascii="Times New Roman"/>
          <w:b w:val="false"/>
          <w:i w:val="false"/>
          <w:color w:val="000000"/>
          <w:sz w:val="28"/>
        </w:rPr>
        <w:t>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проактивные услуги.</w:t>
      </w:r>
    </w:p>
    <w:bookmarkEnd w:id="72"/>
    <w:bookmarkStart w:name="z86" w:id="73"/>
    <w:p>
      <w:pPr>
        <w:spacing w:after="0"/>
        <w:ind w:left="0"/>
        <w:jc w:val="both"/>
      </w:pPr>
      <w:r>
        <w:rPr>
          <w:rFonts w:ascii="Times New Roman"/>
          <w:b w:val="false"/>
          <w:i w:val="false"/>
          <w:color w:val="000000"/>
          <w:sz w:val="28"/>
        </w:rPr>
        <w:t>
      Доля электронных государственных услуг в 2020 году составила 90%, уровень удовлетворенности услугополучателей их качеством и доступностью - 75,1% (2018 г. - 72,4%, 2019 г. - 74,8%).</w:t>
      </w:r>
    </w:p>
    <w:bookmarkEnd w:id="73"/>
    <w:bookmarkStart w:name="z87" w:id="74"/>
    <w:p>
      <w:pPr>
        <w:spacing w:after="0"/>
        <w:ind w:left="0"/>
        <w:jc w:val="both"/>
      </w:pPr>
      <w:r>
        <w:rPr>
          <w:rFonts w:ascii="Times New Roman"/>
          <w:b w:val="false"/>
          <w:i w:val="false"/>
          <w:color w:val="000000"/>
          <w:sz w:val="28"/>
        </w:rPr>
        <w:t xml:space="preserve">
      </w:t>
      </w:r>
      <w:r>
        <w:rPr>
          <w:rFonts w:ascii="Times New Roman"/>
          <w:b w:val="false"/>
          <w:i/>
          <w:color w:val="000000"/>
          <w:sz w:val="28"/>
        </w:rPr>
        <w:t>Противодействие коррупции в квазигосударственном и частном секторах</w:t>
      </w:r>
      <w:r>
        <w:rPr>
          <w:rFonts w:ascii="Times New Roman"/>
          <w:b w:val="false"/>
          <w:i w:val="false"/>
          <w:color w:val="000000"/>
          <w:sz w:val="28"/>
        </w:rPr>
        <w:t xml:space="preserve"> </w:t>
      </w:r>
    </w:p>
    <w:bookmarkEnd w:id="74"/>
    <w:bookmarkStart w:name="z88" w:id="75"/>
    <w:p>
      <w:pPr>
        <w:spacing w:after="0"/>
        <w:ind w:left="0"/>
        <w:jc w:val="both"/>
      </w:pPr>
      <w:r>
        <w:rPr>
          <w:rFonts w:ascii="Times New Roman"/>
          <w:b w:val="false"/>
          <w:i w:val="false"/>
          <w:color w:val="000000"/>
          <w:sz w:val="28"/>
        </w:rPr>
        <w:t>
      Законодательно закреплено создание антикоррупционных комплаенс-служб.</w:t>
      </w:r>
    </w:p>
    <w:bookmarkEnd w:id="75"/>
    <w:bookmarkStart w:name="z89" w:id="76"/>
    <w:p>
      <w:pPr>
        <w:spacing w:after="0"/>
        <w:ind w:left="0"/>
        <w:jc w:val="both"/>
      </w:pPr>
      <w:r>
        <w:rPr>
          <w:rFonts w:ascii="Times New Roman"/>
          <w:b w:val="false"/>
          <w:i w:val="false"/>
          <w:color w:val="000000"/>
          <w:sz w:val="28"/>
        </w:rPr>
        <w:t>
      Принят Закон "О закупках отдельных субъектов квазигосударственного сектора", который унифицировал закупки АО "ФНБ "Самрук-Казына", иных национальных холдингов, национальных компаний, их дочерних организаций.</w:t>
      </w:r>
    </w:p>
    <w:bookmarkEnd w:id="76"/>
    <w:bookmarkStart w:name="z90" w:id="77"/>
    <w:p>
      <w:pPr>
        <w:spacing w:after="0"/>
        <w:ind w:left="0"/>
        <w:jc w:val="both"/>
      </w:pPr>
      <w:r>
        <w:rPr>
          <w:rFonts w:ascii="Times New Roman"/>
          <w:b w:val="false"/>
          <w:i w:val="false"/>
          <w:color w:val="000000"/>
          <w:sz w:val="28"/>
        </w:rPr>
        <w:t>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bookmarkEnd w:id="77"/>
    <w:bookmarkStart w:name="z91" w:id="78"/>
    <w:p>
      <w:pPr>
        <w:spacing w:after="0"/>
        <w:ind w:left="0"/>
        <w:jc w:val="both"/>
      </w:pPr>
      <w:r>
        <w:rPr>
          <w:rFonts w:ascii="Times New Roman"/>
          <w:b w:val="false"/>
          <w:i w:val="false"/>
          <w:color w:val="000000"/>
          <w:sz w:val="28"/>
        </w:rPr>
        <w:t>
      С 2021 года в квазигосударственном секторе в целях усиления подотчетности создаются общественные советы.</w:t>
      </w:r>
    </w:p>
    <w:bookmarkEnd w:id="78"/>
    <w:bookmarkStart w:name="z92" w:id="79"/>
    <w:p>
      <w:pPr>
        <w:spacing w:after="0"/>
        <w:ind w:left="0"/>
        <w:jc w:val="both"/>
      </w:pPr>
      <w:r>
        <w:rPr>
          <w:rFonts w:ascii="Times New Roman"/>
          <w:b w:val="false"/>
          <w:i w:val="false"/>
          <w:color w:val="000000"/>
          <w:sz w:val="28"/>
        </w:rPr>
        <w:t>
      Расширен круг потенциальных субъектов коррупционных правонарушений в квазигосударственном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bookmarkEnd w:id="79"/>
    <w:bookmarkStart w:name="z93" w:id="80"/>
    <w:p>
      <w:pPr>
        <w:spacing w:after="0"/>
        <w:ind w:left="0"/>
        <w:jc w:val="both"/>
      </w:pPr>
      <w:r>
        <w:rPr>
          <w:rFonts w:ascii="Times New Roman"/>
          <w:b w:val="false"/>
          <w:i w:val="false"/>
          <w:color w:val="000000"/>
          <w:sz w:val="28"/>
        </w:rPr>
        <w:t>
      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bookmarkEnd w:id="80"/>
    <w:bookmarkStart w:name="z94" w:id="81"/>
    <w:p>
      <w:pPr>
        <w:spacing w:after="0"/>
        <w:ind w:left="0"/>
        <w:jc w:val="both"/>
      </w:pPr>
      <w:r>
        <w:rPr>
          <w:rFonts w:ascii="Times New Roman"/>
          <w:b w:val="false"/>
          <w:i w:val="false"/>
          <w:color w:val="000000"/>
          <w:sz w:val="28"/>
        </w:rPr>
        <w:t xml:space="preserve">
      </w:t>
      </w:r>
      <w:r>
        <w:rPr>
          <w:rFonts w:ascii="Times New Roman"/>
          <w:b w:val="false"/>
          <w:i/>
          <w:color w:val="000000"/>
          <w:sz w:val="28"/>
        </w:rPr>
        <w:t>Усиление ответственности за коррупцию и обеспечение неотвратимости наказания</w:t>
      </w:r>
      <w:r>
        <w:rPr>
          <w:rFonts w:ascii="Times New Roman"/>
          <w:b w:val="false"/>
          <w:i w:val="false"/>
          <w:color w:val="000000"/>
          <w:sz w:val="28"/>
        </w:rPr>
        <w:t xml:space="preserve"> </w:t>
      </w:r>
    </w:p>
    <w:bookmarkEnd w:id="81"/>
    <w:bookmarkStart w:name="z95" w:id="82"/>
    <w:p>
      <w:pPr>
        <w:spacing w:after="0"/>
        <w:ind w:left="0"/>
        <w:jc w:val="both"/>
      </w:pPr>
      <w:r>
        <w:rPr>
          <w:rFonts w:ascii="Times New Roman"/>
          <w:b w:val="false"/>
          <w:i w:val="false"/>
          <w:color w:val="000000"/>
          <w:sz w:val="28"/>
        </w:rPr>
        <w:t>
      Действует пожизненный запрет на трудоустройство на государственную службу и в субъекты квазигосударственного сектора для лиц, совершивших коррупционные преступления.</w:t>
      </w:r>
    </w:p>
    <w:bookmarkEnd w:id="82"/>
    <w:bookmarkStart w:name="z96" w:id="83"/>
    <w:p>
      <w:pPr>
        <w:spacing w:after="0"/>
        <w:ind w:left="0"/>
        <w:jc w:val="both"/>
      </w:pPr>
      <w:r>
        <w:rPr>
          <w:rFonts w:ascii="Times New Roman"/>
          <w:b w:val="false"/>
          <w:i w:val="false"/>
          <w:color w:val="000000"/>
          <w:sz w:val="28"/>
        </w:rPr>
        <w:t>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bookmarkEnd w:id="83"/>
    <w:bookmarkStart w:name="z97" w:id="84"/>
    <w:p>
      <w:pPr>
        <w:spacing w:after="0"/>
        <w:ind w:left="0"/>
        <w:jc w:val="both"/>
      </w:pPr>
      <w:r>
        <w:rPr>
          <w:rFonts w:ascii="Times New Roman"/>
          <w:b w:val="false"/>
          <w:i w:val="false"/>
          <w:color w:val="000000"/>
          <w:sz w:val="28"/>
        </w:rPr>
        <w:t>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bookmarkEnd w:id="84"/>
    <w:bookmarkStart w:name="z98" w:id="85"/>
    <w:p>
      <w:pPr>
        <w:spacing w:after="0"/>
        <w:ind w:left="0"/>
        <w:jc w:val="both"/>
      </w:pPr>
      <w:r>
        <w:rPr>
          <w:rFonts w:ascii="Times New Roman"/>
          <w:b w:val="false"/>
          <w:i w:val="false"/>
          <w:color w:val="000000"/>
          <w:sz w:val="28"/>
        </w:rPr>
        <w:t>
      Введен институт персональной ответственности руководителей государственных органов, организаций, субъектов квазигосударственного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квазигосударственного сектора.</w:t>
      </w:r>
    </w:p>
    <w:bookmarkEnd w:id="85"/>
    <w:bookmarkStart w:name="z99" w:id="86"/>
    <w:p>
      <w:pPr>
        <w:spacing w:after="0"/>
        <w:ind w:left="0"/>
        <w:jc w:val="both"/>
      </w:pPr>
      <w:r>
        <w:rPr>
          <w:rFonts w:ascii="Times New Roman"/>
          <w:b w:val="false"/>
          <w:i w:val="false"/>
          <w:color w:val="000000"/>
          <w:sz w:val="28"/>
        </w:rPr>
        <w:t>
      В целом за коррупционные правонарушения в 2018-2020 годах осуждено свыше 3 тысяч лиц, среди которых 1 министр, 3 вице-министра, 8 акимов областей и их заместителей, 31 аким городов, районов и их заместители, 8 руководителей национальных компаний.</w:t>
      </w:r>
    </w:p>
    <w:bookmarkEnd w:id="86"/>
    <w:bookmarkStart w:name="z100" w:id="87"/>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Международное сотрудничество</w:t>
      </w:r>
    </w:p>
    <w:bookmarkEnd w:id="87"/>
    <w:bookmarkStart w:name="z101" w:id="88"/>
    <w:p>
      <w:pPr>
        <w:spacing w:after="0"/>
        <w:ind w:left="0"/>
        <w:jc w:val="both"/>
      </w:pPr>
      <w:r>
        <w:rPr>
          <w:rFonts w:ascii="Times New Roman"/>
          <w:b w:val="false"/>
          <w:i w:val="false"/>
          <w:color w:val="000000"/>
          <w:sz w:val="28"/>
        </w:rPr>
        <w:t>
      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bookmarkEnd w:id="88"/>
    <w:bookmarkStart w:name="z102" w:id="89"/>
    <w:p>
      <w:pPr>
        <w:spacing w:after="0"/>
        <w:ind w:left="0"/>
        <w:jc w:val="both"/>
      </w:pPr>
      <w:r>
        <w:rPr>
          <w:rFonts w:ascii="Times New Roman"/>
          <w:b w:val="false"/>
          <w:i w:val="false"/>
          <w:color w:val="000000"/>
          <w:sz w:val="28"/>
        </w:rPr>
        <w:t>
      Налажено конструктивное взаимодействие с международными организациями и зарубежными антикоррупционными органами.</w:t>
      </w:r>
    </w:p>
    <w:bookmarkEnd w:id="89"/>
    <w:bookmarkStart w:name="z103" w:id="90"/>
    <w:p>
      <w:pPr>
        <w:spacing w:after="0"/>
        <w:ind w:left="0"/>
        <w:jc w:val="both"/>
      </w:pPr>
      <w:r>
        <w:rPr>
          <w:rFonts w:ascii="Times New Roman"/>
          <w:b w:val="false"/>
          <w:i w:val="false"/>
          <w:color w:val="000000"/>
          <w:sz w:val="28"/>
        </w:rPr>
        <w:t>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bookmarkEnd w:id="90"/>
    <w:bookmarkStart w:name="z104" w:id="91"/>
    <w:p>
      <w:pPr>
        <w:spacing w:after="0"/>
        <w:ind w:left="0"/>
        <w:jc w:val="both"/>
      </w:pPr>
      <w:r>
        <w:rPr>
          <w:rFonts w:ascii="Times New Roman"/>
          <w:b w:val="false"/>
          <w:i w:val="false"/>
          <w:color w:val="000000"/>
          <w:sz w:val="28"/>
        </w:rPr>
        <w:t>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Transparency International (+7 баллов за два года), переместившись на 94-е место (+30 позиций за два года) среди 180 стран.</w:t>
      </w:r>
    </w:p>
    <w:bookmarkEnd w:id="91"/>
    <w:bookmarkStart w:name="z105"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Ключевые проблемы, требующие решения в среднесрочной перспективе</w:t>
      </w:r>
    </w:p>
    <w:bookmarkEnd w:id="92"/>
    <w:bookmarkStart w:name="z106" w:id="93"/>
    <w:p>
      <w:pPr>
        <w:spacing w:after="0"/>
        <w:ind w:left="0"/>
        <w:jc w:val="both"/>
      </w:pPr>
      <w:r>
        <w:rPr>
          <w:rFonts w:ascii="Times New Roman"/>
          <w:b w:val="false"/>
          <w:i w:val="false"/>
          <w:color w:val="000000"/>
          <w:sz w:val="28"/>
        </w:rPr>
        <w:t xml:space="preserve">
      </w:t>
      </w:r>
      <w:r>
        <w:rPr>
          <w:rFonts w:ascii="Times New Roman"/>
          <w:b w:val="false"/>
          <w:i/>
          <w:color w:val="000000"/>
          <w:sz w:val="28"/>
        </w:rPr>
        <w:t>"Бытовая" коррупция</w:t>
      </w:r>
    </w:p>
    <w:bookmarkEnd w:id="93"/>
    <w:bookmarkStart w:name="z107" w:id="94"/>
    <w:p>
      <w:pPr>
        <w:spacing w:after="0"/>
        <w:ind w:left="0"/>
        <w:jc w:val="both"/>
      </w:pPr>
      <w:r>
        <w:rPr>
          <w:rFonts w:ascii="Times New Roman"/>
          <w:b w:val="false"/>
          <w:i w:val="false"/>
          <w:color w:val="000000"/>
          <w:sz w:val="28"/>
        </w:rPr>
        <w:t>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bookmarkEnd w:id="94"/>
    <w:bookmarkStart w:name="z108" w:id="95"/>
    <w:p>
      <w:pPr>
        <w:spacing w:after="0"/>
        <w:ind w:left="0"/>
        <w:jc w:val="both"/>
      </w:pPr>
      <w:r>
        <w:rPr>
          <w:rFonts w:ascii="Times New Roman"/>
          <w:b w:val="false"/>
          <w:i w:val="false"/>
          <w:color w:val="000000"/>
          <w:sz w:val="28"/>
        </w:rPr>
        <w:t>
      По результатам социологического исследования "Мониторинг состояния коррупции за 2020 год", проведенного Общественным фондом "Транспаренси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ЦОНы, государственные детские сады и вузы.</w:t>
      </w:r>
    </w:p>
    <w:bookmarkEnd w:id="95"/>
    <w:bookmarkStart w:name="z109" w:id="96"/>
    <w:p>
      <w:pPr>
        <w:spacing w:after="0"/>
        <w:ind w:left="0"/>
        <w:jc w:val="both"/>
      </w:pPr>
      <w:r>
        <w:rPr>
          <w:rFonts w:ascii="Times New Roman"/>
          <w:b w:val="false"/>
          <w:i w:val="false"/>
          <w:color w:val="000000"/>
          <w:sz w:val="28"/>
        </w:rPr>
        <w:t>
      В структуре коррупционной преступности за последние три года значительную часть занимают факты взяточничества - более 50%.</w:t>
      </w:r>
    </w:p>
    <w:bookmarkEnd w:id="96"/>
    <w:bookmarkStart w:name="z110" w:id="97"/>
    <w:p>
      <w:pPr>
        <w:spacing w:after="0"/>
        <w:ind w:left="0"/>
        <w:jc w:val="both"/>
      </w:pPr>
      <w:r>
        <w:rPr>
          <w:rFonts w:ascii="Times New Roman"/>
          <w:b w:val="false"/>
          <w:i w:val="false"/>
          <w:color w:val="000000"/>
          <w:sz w:val="28"/>
        </w:rPr>
        <w:t>
      В числе основных причин: сохраняющиеся административные барьеры,</w:t>
      </w:r>
    </w:p>
    <w:bookmarkEnd w:id="97"/>
    <w:bookmarkStart w:name="z111" w:id="98"/>
    <w:p>
      <w:pPr>
        <w:spacing w:after="0"/>
        <w:ind w:left="0"/>
        <w:jc w:val="both"/>
      </w:pPr>
      <w:r>
        <w:rPr>
          <w:rFonts w:ascii="Times New Roman"/>
          <w:b w:val="false"/>
          <w:i w:val="false"/>
          <w:color w:val="000000"/>
          <w:sz w:val="28"/>
        </w:rPr>
        <w:t>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bookmarkEnd w:id="98"/>
    <w:bookmarkStart w:name="z112" w:id="99"/>
    <w:p>
      <w:pPr>
        <w:spacing w:after="0"/>
        <w:ind w:left="0"/>
        <w:jc w:val="both"/>
      </w:pPr>
      <w:r>
        <w:rPr>
          <w:rFonts w:ascii="Times New Roman"/>
          <w:b w:val="false"/>
          <w:i w:val="false"/>
          <w:color w:val="000000"/>
          <w:sz w:val="28"/>
        </w:rPr>
        <w:t>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bookmarkEnd w:id="99"/>
    <w:bookmarkStart w:name="z113" w:id="100"/>
    <w:p>
      <w:pPr>
        <w:spacing w:after="0"/>
        <w:ind w:left="0"/>
        <w:jc w:val="both"/>
      </w:pPr>
      <w:r>
        <w:rPr>
          <w:rFonts w:ascii="Times New Roman"/>
          <w:b w:val="false"/>
          <w:i w:val="false"/>
          <w:color w:val="000000"/>
          <w:sz w:val="28"/>
        </w:rPr>
        <w:t>
      Также это связано с недостатками и пробелами в автоматизации бизнес- процессов государственного управления.</w:t>
      </w:r>
    </w:p>
    <w:bookmarkEnd w:id="100"/>
    <w:bookmarkStart w:name="z114" w:id="101"/>
    <w:p>
      <w:pPr>
        <w:spacing w:after="0"/>
        <w:ind w:left="0"/>
        <w:jc w:val="both"/>
      </w:pPr>
      <w:r>
        <w:rPr>
          <w:rFonts w:ascii="Times New Roman"/>
          <w:b w:val="false"/>
          <w:i w:val="false"/>
          <w:color w:val="000000"/>
          <w:sz w:val="28"/>
        </w:rPr>
        <w:t>
      Часть цифровых решений в силу их некачественной и половинчатой реализации создает коррупционные риски. Нередко должностные лица, используя "мнимую" цифровизацию,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bookmarkEnd w:id="101"/>
    <w:bookmarkStart w:name="z115" w:id="102"/>
    <w:p>
      <w:pPr>
        <w:spacing w:after="0"/>
        <w:ind w:left="0"/>
        <w:jc w:val="both"/>
      </w:pPr>
      <w:r>
        <w:rPr>
          <w:rFonts w:ascii="Times New Roman"/>
          <w:b w:val="false"/>
          <w:i w:val="false"/>
          <w:color w:val="000000"/>
          <w:sz w:val="28"/>
        </w:rPr>
        <w:t>
      Наряду с этим слабая интеграция баз данных не позволяет обеспечить проактивную сервисную модель государства.</w:t>
      </w:r>
    </w:p>
    <w:bookmarkEnd w:id="102"/>
    <w:bookmarkStart w:name="z116" w:id="103"/>
    <w:p>
      <w:pPr>
        <w:spacing w:after="0"/>
        <w:ind w:left="0"/>
        <w:jc w:val="both"/>
      </w:pPr>
      <w:r>
        <w:rPr>
          <w:rFonts w:ascii="Times New Roman"/>
          <w:b w:val="false"/>
          <w:i w:val="false"/>
          <w:color w:val="000000"/>
          <w:sz w:val="28"/>
        </w:rPr>
        <w:t xml:space="preserve">
      </w:t>
      </w:r>
      <w:r>
        <w:rPr>
          <w:rFonts w:ascii="Times New Roman"/>
          <w:b w:val="false"/>
          <w:i/>
          <w:color w:val="000000"/>
          <w:sz w:val="28"/>
        </w:rPr>
        <w:t>Коррупционные риски в государственном и частном секторах</w:t>
      </w:r>
    </w:p>
    <w:bookmarkEnd w:id="103"/>
    <w:bookmarkStart w:name="z117" w:id="104"/>
    <w:p>
      <w:pPr>
        <w:spacing w:after="0"/>
        <w:ind w:left="0"/>
        <w:jc w:val="both"/>
      </w:pPr>
      <w:r>
        <w:rPr>
          <w:rFonts w:ascii="Times New Roman"/>
          <w:b w:val="false"/>
          <w:i w:val="false"/>
          <w:color w:val="000000"/>
          <w:sz w:val="28"/>
        </w:rPr>
        <w:t>
      Наблюдается слабая заинтересованность государственных органов и квазигосударственного сектора в устранении предпосылок коррупции, выявляемых уполномоченным органом по противодействию коррупции в рамках внешнего анализа.</w:t>
      </w:r>
    </w:p>
    <w:bookmarkEnd w:id="104"/>
    <w:bookmarkStart w:name="z118" w:id="105"/>
    <w:p>
      <w:pPr>
        <w:spacing w:after="0"/>
        <w:ind w:left="0"/>
        <w:jc w:val="both"/>
      </w:pPr>
      <w:r>
        <w:rPr>
          <w:rFonts w:ascii="Times New Roman"/>
          <w:b w:val="false"/>
          <w:i w:val="false"/>
          <w:color w:val="000000"/>
          <w:sz w:val="28"/>
        </w:rPr>
        <w:t>
      Институт внутреннего анализа коррупционных рисков пока не стал действенным инструментом "самоочищения" для государственных органов и квазигосударственных организаций.</w:t>
      </w:r>
    </w:p>
    <w:bookmarkEnd w:id="105"/>
    <w:bookmarkStart w:name="z119" w:id="106"/>
    <w:p>
      <w:pPr>
        <w:spacing w:after="0"/>
        <w:ind w:left="0"/>
        <w:jc w:val="both"/>
      </w:pPr>
      <w:r>
        <w:rPr>
          <w:rFonts w:ascii="Times New Roman"/>
          <w:b w:val="false"/>
          <w:i w:val="false"/>
          <w:color w:val="000000"/>
          <w:sz w:val="28"/>
        </w:rPr>
        <w:t>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bookmarkEnd w:id="106"/>
    <w:bookmarkStart w:name="z120" w:id="107"/>
    <w:p>
      <w:pPr>
        <w:spacing w:after="0"/>
        <w:ind w:left="0"/>
        <w:jc w:val="both"/>
      </w:pPr>
      <w:r>
        <w:rPr>
          <w:rFonts w:ascii="Times New Roman"/>
          <w:b w:val="false"/>
          <w:i w:val="false"/>
          <w:color w:val="000000"/>
          <w:sz w:val="28"/>
        </w:rPr>
        <w:t>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w:t>
      </w:r>
    </w:p>
    <w:bookmarkEnd w:id="107"/>
    <w:bookmarkStart w:name="z121" w:id="108"/>
    <w:p>
      <w:pPr>
        <w:spacing w:after="0"/>
        <w:ind w:left="0"/>
        <w:jc w:val="both"/>
      </w:pPr>
      <w:r>
        <w:rPr>
          <w:rFonts w:ascii="Times New Roman"/>
          <w:b w:val="false"/>
          <w:i w:val="false"/>
          <w:color w:val="000000"/>
          <w:sz w:val="28"/>
        </w:rPr>
        <w:t>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bookmarkEnd w:id="108"/>
    <w:bookmarkStart w:name="z122" w:id="109"/>
    <w:p>
      <w:pPr>
        <w:spacing w:after="0"/>
        <w:ind w:left="0"/>
        <w:jc w:val="both"/>
      </w:pPr>
      <w:r>
        <w:rPr>
          <w:rFonts w:ascii="Times New Roman"/>
          <w:b w:val="false"/>
          <w:i w:val="false"/>
          <w:color w:val="000000"/>
          <w:sz w:val="28"/>
        </w:rPr>
        <w:t>
      Отсутствует эффективный механизм предупреждения конфликта интересов при выполнении государственных функций.</w:t>
      </w:r>
    </w:p>
    <w:bookmarkEnd w:id="109"/>
    <w:bookmarkStart w:name="z123" w:id="110"/>
    <w:p>
      <w:pPr>
        <w:spacing w:after="0"/>
        <w:ind w:left="0"/>
        <w:jc w:val="both"/>
      </w:pPr>
      <w:r>
        <w:rPr>
          <w:rFonts w:ascii="Times New Roman"/>
          <w:b w:val="false"/>
          <w:i w:val="false"/>
          <w:color w:val="000000"/>
          <w:sz w:val="28"/>
        </w:rPr>
        <w:t>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bookmarkEnd w:id="110"/>
    <w:bookmarkStart w:name="z124" w:id="111"/>
    <w:p>
      <w:pPr>
        <w:spacing w:after="0"/>
        <w:ind w:left="0"/>
        <w:jc w:val="both"/>
      </w:pPr>
      <w:r>
        <w:rPr>
          <w:rFonts w:ascii="Times New Roman"/>
          <w:b w:val="false"/>
          <w:i w:val="false"/>
          <w:color w:val="000000"/>
          <w:sz w:val="28"/>
        </w:rPr>
        <w:t>
      Поиск похищенных активов, возврат их в бюджет остается на втором плане ввиду сложности доказывания преступного происхождения имущества.</w:t>
      </w:r>
    </w:p>
    <w:bookmarkEnd w:id="111"/>
    <w:bookmarkStart w:name="z125" w:id="112"/>
    <w:p>
      <w:pPr>
        <w:spacing w:after="0"/>
        <w:ind w:left="0"/>
        <w:jc w:val="both"/>
      </w:pPr>
      <w:r>
        <w:rPr>
          <w:rFonts w:ascii="Times New Roman"/>
          <w:b w:val="false"/>
          <w:i w:val="false"/>
          <w:color w:val="000000"/>
          <w:sz w:val="28"/>
        </w:rPr>
        <w:t>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bookmarkEnd w:id="112"/>
    <w:bookmarkStart w:name="z126" w:id="113"/>
    <w:p>
      <w:pPr>
        <w:spacing w:after="0"/>
        <w:ind w:left="0"/>
        <w:jc w:val="both"/>
      </w:pPr>
      <w:r>
        <w:rPr>
          <w:rFonts w:ascii="Times New Roman"/>
          <w:b w:val="false"/>
          <w:i w:val="false"/>
          <w:color w:val="000000"/>
          <w:sz w:val="28"/>
        </w:rPr>
        <w:t>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bookmarkEnd w:id="113"/>
    <w:bookmarkStart w:name="z127" w:id="114"/>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Высокая коррупционная уязвимость процесса распределения бюджетных средств</w:t>
      </w:r>
      <w:r>
        <w:rPr>
          <w:rFonts w:ascii="Times New Roman"/>
          <w:b w:val="false"/>
          <w:i w:val="false"/>
          <w:color w:val="000000"/>
          <w:sz w:val="28"/>
        </w:rPr>
        <w:t xml:space="preserve"> </w:t>
      </w:r>
    </w:p>
    <w:bookmarkEnd w:id="114"/>
    <w:bookmarkStart w:name="z128" w:id="115"/>
    <w:p>
      <w:pPr>
        <w:spacing w:after="0"/>
        <w:ind w:left="0"/>
        <w:jc w:val="both"/>
      </w:pPr>
      <w:r>
        <w:rPr>
          <w:rFonts w:ascii="Times New Roman"/>
          <w:b w:val="false"/>
          <w:i w:val="false"/>
          <w:color w:val="000000"/>
          <w:sz w:val="28"/>
        </w:rPr>
        <w:t xml:space="preserve">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 </w:t>
      </w:r>
    </w:p>
    <w:bookmarkEnd w:id="115"/>
    <w:bookmarkStart w:name="z129" w:id="116"/>
    <w:p>
      <w:pPr>
        <w:spacing w:after="0"/>
        <w:ind w:left="0"/>
        <w:jc w:val="both"/>
      </w:pPr>
      <w:r>
        <w:rPr>
          <w:rFonts w:ascii="Times New Roman"/>
          <w:b w:val="false"/>
          <w:i w:val="false"/>
          <w:color w:val="000000"/>
          <w:sz w:val="28"/>
        </w:rPr>
        <w:t xml:space="preserve">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 </w:t>
      </w:r>
    </w:p>
    <w:bookmarkEnd w:id="116"/>
    <w:bookmarkStart w:name="z130" w:id="117"/>
    <w:p>
      <w:pPr>
        <w:spacing w:after="0"/>
        <w:ind w:left="0"/>
        <w:jc w:val="both"/>
      </w:pPr>
      <w:r>
        <w:rPr>
          <w:rFonts w:ascii="Times New Roman"/>
          <w:b w:val="false"/>
          <w:i w:val="false"/>
          <w:color w:val="000000"/>
          <w:sz w:val="28"/>
        </w:rPr>
        <w:t>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bookmarkEnd w:id="117"/>
    <w:bookmarkStart w:name="z131" w:id="118"/>
    <w:p>
      <w:pPr>
        <w:spacing w:after="0"/>
        <w:ind w:left="0"/>
        <w:jc w:val="both"/>
      </w:pPr>
      <w:r>
        <w:rPr>
          <w:rFonts w:ascii="Times New Roman"/>
          <w:b w:val="false"/>
          <w:i w:val="false"/>
          <w:color w:val="000000"/>
          <w:sz w:val="28"/>
        </w:rPr>
        <w:t>
      Закрытости и рассредоточенности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bookmarkEnd w:id="118"/>
    <w:bookmarkStart w:name="z132" w:id="119"/>
    <w:p>
      <w:pPr>
        <w:spacing w:after="0"/>
        <w:ind w:left="0"/>
        <w:jc w:val="both"/>
      </w:pPr>
      <w:r>
        <w:rPr>
          <w:rFonts w:ascii="Times New Roman"/>
          <w:b w:val="false"/>
          <w:i w:val="false"/>
          <w:color w:val="000000"/>
          <w:sz w:val="28"/>
        </w:rPr>
        <w:t>
      Не созданы условия для ознакомления общественности с "упрощҰнной" версией бюджета с указанием только ключевых сведений - без технических деталей и, соответственно, без ограничений для гражданского контроля.</w:t>
      </w:r>
    </w:p>
    <w:bookmarkEnd w:id="119"/>
    <w:bookmarkStart w:name="z133" w:id="120"/>
    <w:p>
      <w:pPr>
        <w:spacing w:after="0"/>
        <w:ind w:left="0"/>
        <w:jc w:val="both"/>
      </w:pPr>
      <w:r>
        <w:rPr>
          <w:rFonts w:ascii="Times New Roman"/>
          <w:b w:val="false"/>
          <w:i w:val="false"/>
          <w:color w:val="000000"/>
          <w:sz w:val="28"/>
        </w:rPr>
        <w:t>
      Нетранспарентность процедур принятия решений о бюджетировании сужает возможности для обеспечения подотчетности и способствует коррупции.</w:t>
      </w:r>
    </w:p>
    <w:bookmarkEnd w:id="120"/>
    <w:bookmarkStart w:name="z134" w:id="121"/>
    <w:p>
      <w:pPr>
        <w:spacing w:after="0"/>
        <w:ind w:left="0"/>
        <w:jc w:val="both"/>
      </w:pPr>
      <w:r>
        <w:rPr>
          <w:rFonts w:ascii="Times New Roman"/>
          <w:b w:val="false"/>
          <w:i w:val="false"/>
          <w:color w:val="000000"/>
          <w:sz w:val="28"/>
        </w:rPr>
        <w:t>
      Пандемия и постковидный период обнажили проблему отсутствия связи между выделяемыми средствами и социально-экономическими результатами.</w:t>
      </w:r>
    </w:p>
    <w:bookmarkEnd w:id="121"/>
    <w:bookmarkStart w:name="z135" w:id="122"/>
    <w:p>
      <w:pPr>
        <w:spacing w:after="0"/>
        <w:ind w:left="0"/>
        <w:jc w:val="both"/>
      </w:pPr>
      <w:r>
        <w:rPr>
          <w:rFonts w:ascii="Times New Roman"/>
          <w:b w:val="false"/>
          <w:i w:val="false"/>
          <w:color w:val="000000"/>
          <w:sz w:val="28"/>
        </w:rPr>
        <w:t>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bookmarkEnd w:id="122"/>
    <w:bookmarkStart w:name="z136" w:id="123"/>
    <w:p>
      <w:pPr>
        <w:spacing w:after="0"/>
        <w:ind w:left="0"/>
        <w:jc w:val="both"/>
      </w:pPr>
      <w:r>
        <w:rPr>
          <w:rFonts w:ascii="Times New Roman"/>
          <w:b w:val="false"/>
          <w:i w:val="false"/>
          <w:color w:val="000000"/>
          <w:sz w:val="28"/>
        </w:rPr>
        <w:t>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bookmarkEnd w:id="123"/>
    <w:bookmarkStart w:name="z137" w:id="124"/>
    <w:p>
      <w:pPr>
        <w:spacing w:after="0"/>
        <w:ind w:left="0"/>
        <w:jc w:val="both"/>
      </w:pPr>
      <w:r>
        <w:rPr>
          <w:rFonts w:ascii="Times New Roman"/>
          <w:b w:val="false"/>
          <w:i w:val="false"/>
          <w:color w:val="000000"/>
          <w:sz w:val="28"/>
        </w:rPr>
        <w:t>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bookmarkEnd w:id="124"/>
    <w:bookmarkStart w:name="z138" w:id="125"/>
    <w:p>
      <w:pPr>
        <w:spacing w:after="0"/>
        <w:ind w:left="0"/>
        <w:jc w:val="both"/>
      </w:pPr>
      <w:r>
        <w:rPr>
          <w:rFonts w:ascii="Times New Roman"/>
          <w:b w:val="false"/>
          <w:i w:val="false"/>
          <w:color w:val="000000"/>
          <w:sz w:val="28"/>
        </w:rPr>
        <w:t>
      Такое положение дел снижает эффективность мер по созданию равных, конкурентных и справедливых условий получения бюджетной поддержки.</w:t>
      </w:r>
    </w:p>
    <w:bookmarkEnd w:id="125"/>
    <w:bookmarkStart w:name="z139" w:id="126"/>
    <w:p>
      <w:pPr>
        <w:spacing w:after="0"/>
        <w:ind w:left="0"/>
        <w:jc w:val="both"/>
      </w:pPr>
      <w:r>
        <w:rPr>
          <w:rFonts w:ascii="Times New Roman"/>
          <w:b w:val="false"/>
          <w:i w:val="false"/>
          <w:color w:val="000000"/>
          <w:sz w:val="28"/>
        </w:rPr>
        <w:t>
      Наблюдается тенденция вывода бюджетных средств из-под государственного контроля посредством увеличения уставного капитала юридических лиц квазигосударственного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bookmarkEnd w:id="126"/>
    <w:bookmarkStart w:name="z140" w:id="127"/>
    <w:p>
      <w:pPr>
        <w:spacing w:after="0"/>
        <w:ind w:left="0"/>
        <w:jc w:val="both"/>
      </w:pPr>
      <w:r>
        <w:rPr>
          <w:rFonts w:ascii="Times New Roman"/>
          <w:b w:val="false"/>
          <w:i w:val="false"/>
          <w:color w:val="000000"/>
          <w:sz w:val="28"/>
        </w:rPr>
        <w:t>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bookmarkEnd w:id="127"/>
    <w:bookmarkStart w:name="z141" w:id="128"/>
    <w:p>
      <w:pPr>
        <w:spacing w:after="0"/>
        <w:ind w:left="0"/>
        <w:jc w:val="both"/>
      </w:pPr>
      <w:r>
        <w:rPr>
          <w:rFonts w:ascii="Times New Roman"/>
          <w:b w:val="false"/>
          <w:i w:val="false"/>
          <w:color w:val="000000"/>
          <w:sz w:val="28"/>
        </w:rPr>
        <w:t xml:space="preserve">
      </w:t>
      </w:r>
      <w:r>
        <w:rPr>
          <w:rFonts w:ascii="Times New Roman"/>
          <w:b w:val="false"/>
          <w:i/>
          <w:color w:val="000000"/>
          <w:sz w:val="28"/>
        </w:rPr>
        <w:t>Недостаточная прозрачность закупок</w:t>
      </w:r>
    </w:p>
    <w:bookmarkEnd w:id="128"/>
    <w:bookmarkStart w:name="z142" w:id="129"/>
    <w:p>
      <w:pPr>
        <w:spacing w:after="0"/>
        <w:ind w:left="0"/>
        <w:jc w:val="both"/>
      </w:pPr>
      <w:r>
        <w:rPr>
          <w:rFonts w:ascii="Times New Roman"/>
          <w:b w:val="false"/>
          <w:i w:val="false"/>
          <w:color w:val="000000"/>
          <w:sz w:val="28"/>
        </w:rPr>
        <w:t>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bookmarkEnd w:id="129"/>
    <w:bookmarkStart w:name="z143" w:id="130"/>
    <w:p>
      <w:pPr>
        <w:spacing w:after="0"/>
        <w:ind w:left="0"/>
        <w:jc w:val="both"/>
      </w:pPr>
      <w:r>
        <w:rPr>
          <w:rFonts w:ascii="Times New Roman"/>
          <w:b w:val="false"/>
          <w:i w:val="false"/>
          <w:color w:val="000000"/>
          <w:sz w:val="28"/>
        </w:rPr>
        <w:t>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bookmarkEnd w:id="130"/>
    <w:bookmarkStart w:name="z144" w:id="131"/>
    <w:p>
      <w:pPr>
        <w:spacing w:after="0"/>
        <w:ind w:left="0"/>
        <w:jc w:val="both"/>
      </w:pPr>
      <w:r>
        <w:rPr>
          <w:rFonts w:ascii="Times New Roman"/>
          <w:b w:val="false"/>
          <w:i w:val="false"/>
          <w:color w:val="000000"/>
          <w:sz w:val="28"/>
        </w:rPr>
        <w:t>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bookmarkEnd w:id="131"/>
    <w:bookmarkStart w:name="z145" w:id="132"/>
    <w:p>
      <w:pPr>
        <w:spacing w:after="0"/>
        <w:ind w:left="0"/>
        <w:jc w:val="both"/>
      </w:pPr>
      <w:r>
        <w:rPr>
          <w:rFonts w:ascii="Times New Roman"/>
          <w:b w:val="false"/>
          <w:i w:val="false"/>
          <w:color w:val="000000"/>
          <w:sz w:val="28"/>
        </w:rPr>
        <w:t>
      В этих условиях широко распространены факты искусственного завышения закупочных цен.</w:t>
      </w:r>
    </w:p>
    <w:bookmarkEnd w:id="132"/>
    <w:bookmarkStart w:name="z146" w:id="133"/>
    <w:p>
      <w:pPr>
        <w:spacing w:after="0"/>
        <w:ind w:left="0"/>
        <w:jc w:val="both"/>
      </w:pPr>
      <w:r>
        <w:rPr>
          <w:rFonts w:ascii="Times New Roman"/>
          <w:b w:val="false"/>
          <w:i w:val="false"/>
          <w:color w:val="000000"/>
          <w:sz w:val="28"/>
        </w:rPr>
        <w:t>
      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bookmarkEnd w:id="133"/>
    <w:bookmarkStart w:name="z147" w:id="134"/>
    <w:p>
      <w:pPr>
        <w:spacing w:after="0"/>
        <w:ind w:left="0"/>
        <w:jc w:val="both"/>
      </w:pPr>
      <w:r>
        <w:rPr>
          <w:rFonts w:ascii="Times New Roman"/>
          <w:b w:val="false"/>
          <w:i w:val="false"/>
          <w:color w:val="000000"/>
          <w:sz w:val="28"/>
        </w:rPr>
        <w:t>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bookmarkEnd w:id="134"/>
    <w:bookmarkStart w:name="z148" w:id="135"/>
    <w:p>
      <w:pPr>
        <w:spacing w:after="0"/>
        <w:ind w:left="0"/>
        <w:jc w:val="both"/>
      </w:pPr>
      <w:r>
        <w:rPr>
          <w:rFonts w:ascii="Times New Roman"/>
          <w:b w:val="false"/>
          <w:i w:val="false"/>
          <w:color w:val="000000"/>
          <w:sz w:val="28"/>
        </w:rPr>
        <w:t>
      Доля прямых закупок способом из одного источника все еще высокая (61% в среднем за 2018-2020 годы).</w:t>
      </w:r>
    </w:p>
    <w:bookmarkEnd w:id="135"/>
    <w:bookmarkStart w:name="z149" w:id="136"/>
    <w:p>
      <w:pPr>
        <w:spacing w:after="0"/>
        <w:ind w:left="0"/>
        <w:jc w:val="both"/>
      </w:pPr>
      <w:r>
        <w:rPr>
          <w:rFonts w:ascii="Times New Roman"/>
          <w:b w:val="false"/>
          <w:i w:val="false"/>
          <w:color w:val="000000"/>
          <w:sz w:val="28"/>
        </w:rPr>
        <w:t>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bookmarkEnd w:id="136"/>
    <w:bookmarkStart w:name="z150" w:id="137"/>
    <w:p>
      <w:pPr>
        <w:spacing w:after="0"/>
        <w:ind w:left="0"/>
        <w:jc w:val="both"/>
      </w:pPr>
      <w:r>
        <w:rPr>
          <w:rFonts w:ascii="Times New Roman"/>
          <w:b w:val="false"/>
          <w:i w:val="false"/>
          <w:color w:val="000000"/>
          <w:sz w:val="28"/>
        </w:rPr>
        <w:t>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bookmarkEnd w:id="137"/>
    <w:bookmarkStart w:name="z151" w:id="138"/>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Высокий уровень участия государства в экономике</w:t>
      </w:r>
    </w:p>
    <w:bookmarkEnd w:id="138"/>
    <w:bookmarkStart w:name="z152" w:id="139"/>
    <w:p>
      <w:pPr>
        <w:spacing w:after="0"/>
        <w:ind w:left="0"/>
        <w:jc w:val="both"/>
      </w:pPr>
      <w:r>
        <w:rPr>
          <w:rFonts w:ascii="Times New Roman"/>
          <w:b w:val="false"/>
          <w:i w:val="false"/>
          <w:color w:val="000000"/>
          <w:sz w:val="28"/>
        </w:rPr>
        <w:t>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bookmarkEnd w:id="139"/>
    <w:bookmarkStart w:name="z153" w:id="140"/>
    <w:p>
      <w:pPr>
        <w:spacing w:after="0"/>
        <w:ind w:left="0"/>
        <w:jc w:val="both"/>
      </w:pPr>
      <w:r>
        <w:rPr>
          <w:rFonts w:ascii="Times New Roman"/>
          <w:b w:val="false"/>
          <w:i w:val="false"/>
          <w:color w:val="000000"/>
          <w:sz w:val="28"/>
        </w:rPr>
        <w:t>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bookmarkEnd w:id="140"/>
    <w:bookmarkStart w:name="z154" w:id="141"/>
    <w:p>
      <w:pPr>
        <w:spacing w:after="0"/>
        <w:ind w:left="0"/>
        <w:jc w:val="both"/>
      </w:pPr>
      <w:r>
        <w:rPr>
          <w:rFonts w:ascii="Times New Roman"/>
          <w:b w:val="false"/>
          <w:i w:val="false"/>
          <w:color w:val="000000"/>
          <w:sz w:val="28"/>
        </w:rPr>
        <w:t>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bookmarkEnd w:id="141"/>
    <w:bookmarkStart w:name="z155" w:id="142"/>
    <w:p>
      <w:pPr>
        <w:spacing w:after="0"/>
        <w:ind w:left="0"/>
        <w:jc w:val="both"/>
      </w:pPr>
      <w:r>
        <w:rPr>
          <w:rFonts w:ascii="Times New Roman"/>
          <w:b w:val="false"/>
          <w:i w:val="false"/>
          <w:color w:val="000000"/>
          <w:sz w:val="28"/>
        </w:rPr>
        <w:t>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bookmarkEnd w:id="142"/>
    <w:bookmarkStart w:name="z156" w:id="143"/>
    <w:p>
      <w:pPr>
        <w:spacing w:after="0"/>
        <w:ind w:left="0"/>
        <w:jc w:val="both"/>
      </w:pPr>
      <w:r>
        <w:rPr>
          <w:rFonts w:ascii="Times New Roman"/>
          <w:b w:val="false"/>
          <w:i w:val="false"/>
          <w:color w:val="000000"/>
          <w:sz w:val="28"/>
        </w:rPr>
        <w:t>
      Отдельные субъекты квазигосударственного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квазигосударственным сектором удельный вес государства в экономике достигает 60-80%.</w:t>
      </w:r>
    </w:p>
    <w:bookmarkEnd w:id="143"/>
    <w:bookmarkStart w:name="z157" w:id="144"/>
    <w:p>
      <w:pPr>
        <w:spacing w:after="0"/>
        <w:ind w:left="0"/>
        <w:jc w:val="both"/>
      </w:pPr>
      <w:r>
        <w:rPr>
          <w:rFonts w:ascii="Times New Roman"/>
          <w:b w:val="false"/>
          <w:i w:val="false"/>
          <w:color w:val="000000"/>
          <w:sz w:val="28"/>
        </w:rPr>
        <w:t>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bookmarkEnd w:id="144"/>
    <w:bookmarkStart w:name="z158" w:id="145"/>
    <w:p>
      <w:pPr>
        <w:spacing w:after="0"/>
        <w:ind w:left="0"/>
        <w:jc w:val="both"/>
      </w:pPr>
      <w:r>
        <w:rPr>
          <w:rFonts w:ascii="Times New Roman"/>
          <w:b w:val="false"/>
          <w:i w:val="false"/>
          <w:color w:val="000000"/>
          <w:sz w:val="28"/>
        </w:rPr>
        <w:t>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bookmarkEnd w:id="145"/>
    <w:bookmarkStart w:name="z159" w:id="146"/>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механизмов конструктивного взаимодействия институтов гражданского общества с государством</w:t>
      </w:r>
    </w:p>
    <w:bookmarkEnd w:id="146"/>
    <w:bookmarkStart w:name="z160" w:id="147"/>
    <w:p>
      <w:pPr>
        <w:spacing w:after="0"/>
        <w:ind w:left="0"/>
        <w:jc w:val="both"/>
      </w:pPr>
      <w:r>
        <w:rPr>
          <w:rFonts w:ascii="Times New Roman"/>
          <w:b w:val="false"/>
          <w:i w:val="false"/>
          <w:color w:val="000000"/>
          <w:sz w:val="28"/>
        </w:rPr>
        <w:t>
      Опыт стран с низким уровнем коррупции свидетельствует, что главным условием ее минимизации является широкая вовлеченность гражданского общества.</w:t>
      </w:r>
    </w:p>
    <w:bookmarkEnd w:id="147"/>
    <w:bookmarkStart w:name="z161" w:id="148"/>
    <w:p>
      <w:pPr>
        <w:spacing w:after="0"/>
        <w:ind w:left="0"/>
        <w:jc w:val="both"/>
      </w:pPr>
      <w:r>
        <w:rPr>
          <w:rFonts w:ascii="Times New Roman"/>
          <w:b w:val="false"/>
          <w:i w:val="false"/>
          <w:color w:val="000000"/>
          <w:sz w:val="28"/>
        </w:rPr>
        <w:t>
      Вместе с тем в Казахстане отсутствует достаточная правовая регламентация института общественного контроля.</w:t>
      </w:r>
    </w:p>
    <w:bookmarkEnd w:id="148"/>
    <w:bookmarkStart w:name="z162" w:id="149"/>
    <w:p>
      <w:pPr>
        <w:spacing w:after="0"/>
        <w:ind w:left="0"/>
        <w:jc w:val="both"/>
      </w:pPr>
      <w:r>
        <w:rPr>
          <w:rFonts w:ascii="Times New Roman"/>
          <w:b w:val="false"/>
          <w:i w:val="false"/>
          <w:color w:val="000000"/>
          <w:sz w:val="28"/>
        </w:rPr>
        <w:t>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bookmarkEnd w:id="149"/>
    <w:bookmarkStart w:name="z163" w:id="150"/>
    <w:p>
      <w:pPr>
        <w:spacing w:after="0"/>
        <w:ind w:left="0"/>
        <w:jc w:val="both"/>
      </w:pPr>
      <w:r>
        <w:rPr>
          <w:rFonts w:ascii="Times New Roman"/>
          <w:b w:val="false"/>
          <w:i w:val="false"/>
          <w:color w:val="000000"/>
          <w:sz w:val="28"/>
        </w:rPr>
        <w:t>
      Такой подход сдерживает плюрализм мнений. Потенциал средств массовой информации в противодействии коррупции используется не в полной мере.</w:t>
      </w:r>
    </w:p>
    <w:bookmarkEnd w:id="150"/>
    <w:bookmarkStart w:name="z164" w:id="151"/>
    <w:p>
      <w:pPr>
        <w:spacing w:after="0"/>
        <w:ind w:left="0"/>
        <w:jc w:val="both"/>
      </w:pPr>
      <w:r>
        <w:rPr>
          <w:rFonts w:ascii="Times New Roman"/>
          <w:b w:val="false"/>
          <w:i w:val="false"/>
          <w:color w:val="000000"/>
          <w:sz w:val="28"/>
        </w:rPr>
        <w:t>
      Забюрократизированные способы сообщения о фактах коррупции снижают активность граждан в выявлении и разоблачении коррупционеров.</w:t>
      </w:r>
    </w:p>
    <w:bookmarkEnd w:id="151"/>
    <w:bookmarkStart w:name="z165" w:id="152"/>
    <w:p>
      <w:pPr>
        <w:spacing w:after="0"/>
        <w:ind w:left="0"/>
        <w:jc w:val="both"/>
      </w:pPr>
      <w:r>
        <w:rPr>
          <w:rFonts w:ascii="Times New Roman"/>
          <w:b w:val="false"/>
          <w:i w:val="false"/>
          <w:color w:val="000000"/>
          <w:sz w:val="28"/>
        </w:rPr>
        <w:t>
      Действующим законодательством не предусмотрена соответствующая международным стандартам система мер защиты лиц, сообщающих о фактах коррупции.</w:t>
      </w:r>
    </w:p>
    <w:bookmarkEnd w:id="152"/>
    <w:bookmarkStart w:name="z166" w:id="153"/>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Несовершенная система мониторинга эффективности антикоррупционных мер</w:t>
      </w:r>
    </w:p>
    <w:bookmarkEnd w:id="153"/>
    <w:bookmarkStart w:name="z167" w:id="154"/>
    <w:p>
      <w:pPr>
        <w:spacing w:after="0"/>
        <w:ind w:left="0"/>
        <w:jc w:val="both"/>
      </w:pPr>
      <w:r>
        <w:rPr>
          <w:rFonts w:ascii="Times New Roman"/>
          <w:b w:val="false"/>
          <w:i w:val="false"/>
          <w:color w:val="000000"/>
          <w:sz w:val="28"/>
        </w:rPr>
        <w:t>
      Отсутствует единая национальная публичная система оценки уровня коррупции в разрезе всех субъектов, сфер и территорий.</w:t>
      </w:r>
    </w:p>
    <w:bookmarkEnd w:id="154"/>
    <w:bookmarkStart w:name="z168" w:id="155"/>
    <w:p>
      <w:pPr>
        <w:spacing w:after="0"/>
        <w:ind w:left="0"/>
        <w:jc w:val="both"/>
      </w:pPr>
      <w:r>
        <w:rPr>
          <w:rFonts w:ascii="Times New Roman"/>
          <w:b w:val="false"/>
          <w:i w:val="false"/>
          <w:color w:val="000000"/>
          <w:sz w:val="28"/>
        </w:rPr>
        <w:t>
      Мониторинг антикоррупционных мер не основывается на стабильной и прозрачной методологии социологических замеров.</w:t>
      </w:r>
    </w:p>
    <w:bookmarkEnd w:id="155"/>
    <w:bookmarkStart w:name="z169" w:id="156"/>
    <w:p>
      <w:pPr>
        <w:spacing w:after="0"/>
        <w:ind w:left="0"/>
        <w:jc w:val="both"/>
      </w:pPr>
      <w:r>
        <w:rPr>
          <w:rFonts w:ascii="Times New Roman"/>
          <w:b w:val="false"/>
          <w:i w:val="false"/>
          <w:color w:val="000000"/>
          <w:sz w:val="28"/>
        </w:rPr>
        <w:t>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квазигосударственного сектора в части превенции коррупции.</w:t>
      </w:r>
    </w:p>
    <w:bookmarkEnd w:id="156"/>
    <w:bookmarkStart w:name="z170" w:id="157"/>
    <w:p>
      <w:pPr>
        <w:spacing w:after="0"/>
        <w:ind w:left="0"/>
        <w:jc w:val="both"/>
      </w:pPr>
      <w:r>
        <w:rPr>
          <w:rFonts w:ascii="Times New Roman"/>
          <w:b w:val="false"/>
          <w:i w:val="false"/>
          <w:color w:val="000000"/>
          <w:sz w:val="28"/>
        </w:rPr>
        <w:t>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bookmarkEnd w:id="157"/>
    <w:bookmarkStart w:name="z171" w:id="158"/>
    <w:p>
      <w:pPr>
        <w:spacing w:after="0"/>
        <w:ind w:left="0"/>
        <w:jc w:val="left"/>
      </w:pPr>
      <w:r>
        <w:rPr>
          <w:rFonts w:ascii="Times New Roman"/>
          <w:b/>
          <w:i w:val="false"/>
          <w:color w:val="000000"/>
        </w:rPr>
        <w:t xml:space="preserve"> Раздел 3. Обзор международного опыта</w:t>
      </w:r>
    </w:p>
    <w:bookmarkEnd w:id="158"/>
    <w:bookmarkStart w:name="z172" w:id="159"/>
    <w:p>
      <w:pPr>
        <w:spacing w:after="0"/>
        <w:ind w:left="0"/>
        <w:jc w:val="both"/>
      </w:pPr>
      <w:r>
        <w:rPr>
          <w:rFonts w:ascii="Times New Roman"/>
          <w:b w:val="false"/>
          <w:i w:val="false"/>
          <w:color w:val="000000"/>
          <w:sz w:val="28"/>
        </w:rPr>
        <w:t>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bookmarkEnd w:id="159"/>
    <w:bookmarkStart w:name="z173" w:id="160"/>
    <w:p>
      <w:pPr>
        <w:spacing w:after="0"/>
        <w:ind w:left="0"/>
        <w:jc w:val="both"/>
      </w:pPr>
      <w:r>
        <w:rPr>
          <w:rFonts w:ascii="Times New Roman"/>
          <w:b w:val="false"/>
          <w:i w:val="false"/>
          <w:color w:val="000000"/>
          <w:sz w:val="28"/>
        </w:rPr>
        <w:t>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Дохинской декларации подчеркивается роль образования в предупреждении преступности и коррупции, создании культуры законопослушания.</w:t>
      </w:r>
    </w:p>
    <w:bookmarkEnd w:id="160"/>
    <w:bookmarkStart w:name="z174" w:id="161"/>
    <w:p>
      <w:pPr>
        <w:spacing w:after="0"/>
        <w:ind w:left="0"/>
        <w:jc w:val="both"/>
      </w:pPr>
      <w:r>
        <w:rPr>
          <w:rFonts w:ascii="Times New Roman"/>
          <w:b w:val="false"/>
          <w:i w:val="false"/>
          <w:color w:val="000000"/>
          <w:sz w:val="28"/>
        </w:rPr>
        <w:t>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bookmarkEnd w:id="161"/>
    <w:bookmarkStart w:name="z175" w:id="162"/>
    <w:p>
      <w:pPr>
        <w:spacing w:after="0"/>
        <w:ind w:left="0"/>
        <w:jc w:val="both"/>
      </w:pPr>
      <w:r>
        <w:rPr>
          <w:rFonts w:ascii="Times New Roman"/>
          <w:b w:val="false"/>
          <w:i w:val="false"/>
          <w:color w:val="000000"/>
          <w:sz w:val="28"/>
        </w:rPr>
        <w:t>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bookmarkEnd w:id="162"/>
    <w:bookmarkStart w:name="z176" w:id="163"/>
    <w:p>
      <w:pPr>
        <w:spacing w:after="0"/>
        <w:ind w:left="0"/>
        <w:jc w:val="both"/>
      </w:pPr>
      <w:r>
        <w:rPr>
          <w:rFonts w:ascii="Times New Roman"/>
          <w:b w:val="false"/>
          <w:i w:val="false"/>
          <w:color w:val="000000"/>
          <w:sz w:val="28"/>
        </w:rPr>
        <w:t>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bookmarkEnd w:id="163"/>
    <w:bookmarkStart w:name="z177" w:id="164"/>
    <w:p>
      <w:pPr>
        <w:spacing w:after="0"/>
        <w:ind w:left="0"/>
        <w:jc w:val="both"/>
      </w:pPr>
      <w:r>
        <w:rPr>
          <w:rFonts w:ascii="Times New Roman"/>
          <w:b w:val="false"/>
          <w:i w:val="false"/>
          <w:color w:val="000000"/>
          <w:sz w:val="28"/>
        </w:rPr>
        <w:t>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bookmarkEnd w:id="164"/>
    <w:bookmarkStart w:name="z178" w:id="165"/>
    <w:p>
      <w:pPr>
        <w:spacing w:after="0"/>
        <w:ind w:left="0"/>
        <w:jc w:val="both"/>
      </w:pPr>
      <w:r>
        <w:rPr>
          <w:rFonts w:ascii="Times New Roman"/>
          <w:b w:val="false"/>
          <w:i w:val="false"/>
          <w:color w:val="000000"/>
          <w:sz w:val="28"/>
        </w:rPr>
        <w:t>
      Интересным представляется инструмент вовлечения Всемирного Банка. Электронное приложение "Интегрити Эпп" (Integrity Арр)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bookmarkEnd w:id="165"/>
    <w:bookmarkStart w:name="z179" w:id="166"/>
    <w:p>
      <w:pPr>
        <w:spacing w:after="0"/>
        <w:ind w:left="0"/>
        <w:jc w:val="both"/>
      </w:pPr>
      <w:r>
        <w:rPr>
          <w:rFonts w:ascii="Times New Roman"/>
          <w:b w:val="false"/>
          <w:i w:val="false"/>
          <w:color w:val="000000"/>
          <w:sz w:val="28"/>
        </w:rPr>
        <w:t>
      Важным фактором снижения административных барьеров, сокращения дискреции и повышения качества оказания государственных услуг является цифровизация.</w:t>
      </w:r>
    </w:p>
    <w:bookmarkEnd w:id="166"/>
    <w:bookmarkStart w:name="z180" w:id="167"/>
    <w:p>
      <w:pPr>
        <w:spacing w:after="0"/>
        <w:ind w:left="0"/>
        <w:jc w:val="both"/>
      </w:pPr>
      <w:r>
        <w:rPr>
          <w:rFonts w:ascii="Times New Roman"/>
          <w:b w:val="false"/>
          <w:i w:val="false"/>
          <w:color w:val="000000"/>
          <w:sz w:val="28"/>
        </w:rPr>
        <w:t>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bookmarkEnd w:id="167"/>
    <w:bookmarkStart w:name="z181" w:id="168"/>
    <w:p>
      <w:pPr>
        <w:spacing w:after="0"/>
        <w:ind w:left="0"/>
        <w:jc w:val="both"/>
      </w:pPr>
      <w:r>
        <w:rPr>
          <w:rFonts w:ascii="Times New Roman"/>
          <w:b w:val="false"/>
          <w:i w:val="false"/>
          <w:color w:val="000000"/>
          <w:sz w:val="28"/>
        </w:rPr>
        <w:t>
      В Южной Корее внедрена электронная система таможенного оформления ЮНИ-ПАСС (UNI-PASS), которая снизила коррупционные риски за счет сокращения личных контактов между сотрудниками таможни и услугополучателями.</w:t>
      </w:r>
    </w:p>
    <w:bookmarkEnd w:id="168"/>
    <w:bookmarkStart w:name="z182" w:id="169"/>
    <w:p>
      <w:pPr>
        <w:spacing w:after="0"/>
        <w:ind w:left="0"/>
        <w:jc w:val="both"/>
      </w:pPr>
      <w:r>
        <w:rPr>
          <w:rFonts w:ascii="Times New Roman"/>
          <w:b w:val="false"/>
          <w:i w:val="false"/>
          <w:color w:val="000000"/>
          <w:sz w:val="28"/>
        </w:rPr>
        <w:t>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bookmarkEnd w:id="169"/>
    <w:bookmarkStart w:name="z183" w:id="170"/>
    <w:p>
      <w:pPr>
        <w:spacing w:after="0"/>
        <w:ind w:left="0"/>
        <w:jc w:val="both"/>
      </w:pPr>
      <w:r>
        <w:rPr>
          <w:rFonts w:ascii="Times New Roman"/>
          <w:b w:val="false"/>
          <w:i w:val="false"/>
          <w:color w:val="000000"/>
          <w:sz w:val="28"/>
        </w:rPr>
        <w:t>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bookmarkEnd w:id="170"/>
    <w:bookmarkStart w:name="z184" w:id="171"/>
    <w:p>
      <w:pPr>
        <w:spacing w:after="0"/>
        <w:ind w:left="0"/>
        <w:jc w:val="both"/>
      </w:pPr>
      <w:r>
        <w:rPr>
          <w:rFonts w:ascii="Times New Roman"/>
          <w:b w:val="false"/>
          <w:i w:val="false"/>
          <w:color w:val="000000"/>
          <w:sz w:val="28"/>
        </w:rPr>
        <w:t>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bookmarkEnd w:id="171"/>
    <w:bookmarkStart w:name="z185" w:id="172"/>
    <w:p>
      <w:pPr>
        <w:spacing w:after="0"/>
        <w:ind w:left="0"/>
        <w:jc w:val="both"/>
      </w:pPr>
      <w:r>
        <w:rPr>
          <w:rFonts w:ascii="Times New Roman"/>
          <w:b w:val="false"/>
          <w:i w:val="false"/>
          <w:color w:val="000000"/>
          <w:sz w:val="28"/>
        </w:rPr>
        <w:t>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bookmarkEnd w:id="172"/>
    <w:bookmarkStart w:name="z186" w:id="173"/>
    <w:p>
      <w:pPr>
        <w:spacing w:after="0"/>
        <w:ind w:left="0"/>
        <w:jc w:val="both"/>
      </w:pPr>
      <w:r>
        <w:rPr>
          <w:rFonts w:ascii="Times New Roman"/>
          <w:b w:val="false"/>
          <w:i w:val="false"/>
          <w:color w:val="000000"/>
          <w:sz w:val="28"/>
        </w:rPr>
        <w:t>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bookmarkEnd w:id="173"/>
    <w:bookmarkStart w:name="z187" w:id="174"/>
    <w:p>
      <w:pPr>
        <w:spacing w:after="0"/>
        <w:ind w:left="0"/>
        <w:jc w:val="both"/>
      </w:pPr>
      <w:r>
        <w:rPr>
          <w:rFonts w:ascii="Times New Roman"/>
          <w:b w:val="false"/>
          <w:i w:val="false"/>
          <w:color w:val="000000"/>
          <w:sz w:val="28"/>
        </w:rPr>
        <w:t>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bookmarkEnd w:id="174"/>
    <w:bookmarkStart w:name="z188" w:id="175"/>
    <w:p>
      <w:pPr>
        <w:spacing w:after="0"/>
        <w:ind w:left="0"/>
        <w:jc w:val="both"/>
      </w:pPr>
      <w:r>
        <w:rPr>
          <w:rFonts w:ascii="Times New Roman"/>
          <w:b w:val="false"/>
          <w:i w:val="false"/>
          <w:color w:val="000000"/>
          <w:sz w:val="28"/>
        </w:rPr>
        <w:t>
      В то же время в зарубежных странах меньше ограничений по дополнительным источникам дохода государственных служащих.</w:t>
      </w:r>
    </w:p>
    <w:bookmarkEnd w:id="175"/>
    <w:bookmarkStart w:name="z189" w:id="176"/>
    <w:p>
      <w:pPr>
        <w:spacing w:after="0"/>
        <w:ind w:left="0"/>
        <w:jc w:val="both"/>
      </w:pPr>
      <w:r>
        <w:rPr>
          <w:rFonts w:ascii="Times New Roman"/>
          <w:b w:val="false"/>
          <w:i w:val="false"/>
          <w:color w:val="000000"/>
          <w:sz w:val="28"/>
        </w:rPr>
        <w:t>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bookmarkEnd w:id="176"/>
    <w:bookmarkStart w:name="z190" w:id="177"/>
    <w:p>
      <w:pPr>
        <w:spacing w:after="0"/>
        <w:ind w:left="0"/>
        <w:jc w:val="both"/>
      </w:pPr>
      <w:r>
        <w:rPr>
          <w:rFonts w:ascii="Times New Roman"/>
          <w:b w:val="false"/>
          <w:i w:val="false"/>
          <w:color w:val="000000"/>
          <w:sz w:val="28"/>
        </w:rPr>
        <w:t>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bookmarkEnd w:id="177"/>
    <w:bookmarkStart w:name="z191" w:id="178"/>
    <w:p>
      <w:pPr>
        <w:spacing w:after="0"/>
        <w:ind w:left="0"/>
        <w:jc w:val="both"/>
      </w:pPr>
      <w:r>
        <w:rPr>
          <w:rFonts w:ascii="Times New Roman"/>
          <w:b w:val="false"/>
          <w:i w:val="false"/>
          <w:color w:val="000000"/>
          <w:sz w:val="28"/>
        </w:rPr>
        <w:t>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бенефициарной собственности юридических лиц.</w:t>
      </w:r>
    </w:p>
    <w:bookmarkEnd w:id="178"/>
    <w:bookmarkStart w:name="z192" w:id="179"/>
    <w:p>
      <w:pPr>
        <w:spacing w:after="0"/>
        <w:ind w:left="0"/>
        <w:jc w:val="both"/>
      </w:pPr>
      <w:r>
        <w:rPr>
          <w:rFonts w:ascii="Times New Roman"/>
          <w:b w:val="false"/>
          <w:i w:val="false"/>
          <w:color w:val="000000"/>
          <w:sz w:val="28"/>
        </w:rPr>
        <w:t>
      С учетом этого, начиная с 2016 года в Великобритании введен реестр лиц, "имеющих существенный контроль" над компанией (Register of people with Significant Control). В него включены лица, которые владеют более чем 25% капитала компании или имеют возможность контролировать либо влиять на управление ею.</w:t>
      </w:r>
    </w:p>
    <w:bookmarkEnd w:id="179"/>
    <w:bookmarkStart w:name="z193" w:id="180"/>
    <w:p>
      <w:pPr>
        <w:spacing w:after="0"/>
        <w:ind w:left="0"/>
        <w:jc w:val="both"/>
      </w:pPr>
      <w:r>
        <w:rPr>
          <w:rFonts w:ascii="Times New Roman"/>
          <w:b w:val="false"/>
          <w:i w:val="false"/>
          <w:color w:val="000000"/>
          <w:sz w:val="28"/>
        </w:rPr>
        <w:t>
      Актуальным антикоррупционным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("Clear Wave"). Этот знак является символом деловой этики, прозрачности, ответственности и устойчивости.</w:t>
      </w:r>
    </w:p>
    <w:bookmarkEnd w:id="180"/>
    <w:bookmarkStart w:name="z194" w:id="181"/>
    <w:p>
      <w:pPr>
        <w:spacing w:after="0"/>
        <w:ind w:left="0"/>
        <w:jc w:val="both"/>
      </w:pPr>
      <w:r>
        <w:rPr>
          <w:rFonts w:ascii="Times New Roman"/>
          <w:b w:val="false"/>
          <w:i w:val="false"/>
          <w:color w:val="000000"/>
          <w:sz w:val="28"/>
        </w:rPr>
        <w:t>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bookmarkEnd w:id="181"/>
    <w:bookmarkStart w:name="z195" w:id="182"/>
    <w:p>
      <w:pPr>
        <w:spacing w:after="0"/>
        <w:ind w:left="0"/>
        <w:jc w:val="both"/>
      </w:pPr>
      <w:r>
        <w:rPr>
          <w:rFonts w:ascii="Times New Roman"/>
          <w:b w:val="false"/>
          <w:i w:val="false"/>
          <w:color w:val="000000"/>
          <w:sz w:val="28"/>
        </w:rPr>
        <w:t>
      На международном уровне известными пактами о добропорядочности являются инициативы прозрачности      добывающих отраслей (EITI) и прозрачности строительного сектора (CoST).</w:t>
      </w:r>
    </w:p>
    <w:bookmarkEnd w:id="182"/>
    <w:bookmarkStart w:name="z196" w:id="183"/>
    <w:p>
      <w:pPr>
        <w:spacing w:after="0"/>
        <w:ind w:left="0"/>
        <w:jc w:val="both"/>
      </w:pPr>
      <w:r>
        <w:rPr>
          <w:rFonts w:ascii="Times New Roman"/>
          <w:b w:val="false"/>
          <w:i w:val="false"/>
          <w:color w:val="000000"/>
          <w:sz w:val="28"/>
        </w:rPr>
        <w:t>
      В целом анализ передовых практик позволяет определить следующие тенденции и перспективы развития антикоррупционной политики:</w:t>
      </w:r>
    </w:p>
    <w:bookmarkEnd w:id="183"/>
    <w:bookmarkStart w:name="z197" w:id="184"/>
    <w:p>
      <w:pPr>
        <w:spacing w:after="0"/>
        <w:ind w:left="0"/>
        <w:jc w:val="both"/>
      </w:pPr>
      <w:r>
        <w:rPr>
          <w:rFonts w:ascii="Times New Roman"/>
          <w:b w:val="false"/>
          <w:i w:val="false"/>
          <w:color w:val="000000"/>
          <w:sz w:val="28"/>
        </w:rPr>
        <w:t>
      1) систематизация просветительских мероприятий, направленных на укрепление культуры добропорядочности в обществе;</w:t>
      </w:r>
    </w:p>
    <w:bookmarkEnd w:id="184"/>
    <w:bookmarkStart w:name="z198" w:id="185"/>
    <w:p>
      <w:pPr>
        <w:spacing w:after="0"/>
        <w:ind w:left="0"/>
        <w:jc w:val="both"/>
      </w:pPr>
      <w:r>
        <w:rPr>
          <w:rFonts w:ascii="Times New Roman"/>
          <w:b w:val="false"/>
          <w:i w:val="false"/>
          <w:color w:val="000000"/>
          <w:sz w:val="28"/>
        </w:rPr>
        <w:t>
      2) стимулирование добропорядочности бизнеса;</w:t>
      </w:r>
    </w:p>
    <w:bookmarkEnd w:id="185"/>
    <w:bookmarkStart w:name="z199" w:id="186"/>
    <w:p>
      <w:pPr>
        <w:spacing w:after="0"/>
        <w:ind w:left="0"/>
        <w:jc w:val="both"/>
      </w:pPr>
      <w:r>
        <w:rPr>
          <w:rFonts w:ascii="Times New Roman"/>
          <w:b w:val="false"/>
          <w:i w:val="false"/>
          <w:color w:val="000000"/>
          <w:sz w:val="28"/>
        </w:rPr>
        <w:t>
      3) вовлечение гражданского общества в реализацию государственной политики в области противодействия коррупции;</w:t>
      </w:r>
    </w:p>
    <w:bookmarkEnd w:id="186"/>
    <w:bookmarkStart w:name="z200" w:id="187"/>
    <w:p>
      <w:pPr>
        <w:spacing w:after="0"/>
        <w:ind w:left="0"/>
        <w:jc w:val="both"/>
      </w:pPr>
      <w:r>
        <w:rPr>
          <w:rFonts w:ascii="Times New Roman"/>
          <w:b w:val="false"/>
          <w:i w:val="false"/>
          <w:color w:val="000000"/>
          <w:sz w:val="28"/>
        </w:rPr>
        <w:t>
      4) расширение доступа к информации о деятельности государственного аппарата и обеспечение прозрачности принятия решений;</w:t>
      </w:r>
    </w:p>
    <w:bookmarkEnd w:id="187"/>
    <w:bookmarkStart w:name="z201" w:id="188"/>
    <w:p>
      <w:pPr>
        <w:spacing w:after="0"/>
        <w:ind w:left="0"/>
        <w:jc w:val="both"/>
      </w:pPr>
      <w:r>
        <w:rPr>
          <w:rFonts w:ascii="Times New Roman"/>
          <w:b w:val="false"/>
          <w:i w:val="false"/>
          <w:color w:val="000000"/>
          <w:sz w:val="28"/>
        </w:rPr>
        <w:t>
      5) цифровизация как инструмент минимизации коррупции;</w:t>
      </w:r>
    </w:p>
    <w:bookmarkEnd w:id="188"/>
    <w:bookmarkStart w:name="z202" w:id="189"/>
    <w:p>
      <w:pPr>
        <w:spacing w:after="0"/>
        <w:ind w:left="0"/>
        <w:jc w:val="both"/>
      </w:pPr>
      <w:r>
        <w:rPr>
          <w:rFonts w:ascii="Times New Roman"/>
          <w:b w:val="false"/>
          <w:i w:val="false"/>
          <w:color w:val="000000"/>
          <w:sz w:val="28"/>
        </w:rPr>
        <w:t>
      6) расширение социальных гарантий для государственных служащих;</w:t>
      </w:r>
    </w:p>
    <w:bookmarkEnd w:id="189"/>
    <w:bookmarkStart w:name="z203" w:id="190"/>
    <w:p>
      <w:pPr>
        <w:spacing w:after="0"/>
        <w:ind w:left="0"/>
        <w:jc w:val="both"/>
      </w:pPr>
      <w:r>
        <w:rPr>
          <w:rFonts w:ascii="Times New Roman"/>
          <w:b w:val="false"/>
          <w:i w:val="false"/>
          <w:color w:val="000000"/>
          <w:sz w:val="28"/>
        </w:rPr>
        <w:t>
      7) предотвращение и урегулирование конфликта интересов;</w:t>
      </w:r>
    </w:p>
    <w:bookmarkEnd w:id="190"/>
    <w:bookmarkStart w:name="z204" w:id="191"/>
    <w:p>
      <w:pPr>
        <w:spacing w:after="0"/>
        <w:ind w:left="0"/>
        <w:jc w:val="both"/>
      </w:pPr>
      <w:r>
        <w:rPr>
          <w:rFonts w:ascii="Times New Roman"/>
          <w:b w:val="false"/>
          <w:i w:val="false"/>
          <w:color w:val="000000"/>
          <w:sz w:val="28"/>
        </w:rPr>
        <w:t>
      8) повышение эффективности мер правового принуждения в гражданско-правовом, дисциплинарном, административно-правовом и уголовно-правовом аспектах.</w:t>
      </w:r>
    </w:p>
    <w:bookmarkEnd w:id="191"/>
    <w:bookmarkStart w:name="z205" w:id="192"/>
    <w:p>
      <w:pPr>
        <w:spacing w:after="0"/>
        <w:ind w:left="0"/>
        <w:jc w:val="left"/>
      </w:pPr>
      <w:r>
        <w:rPr>
          <w:rFonts w:ascii="Times New Roman"/>
          <w:b/>
          <w:i w:val="false"/>
          <w:color w:val="000000"/>
        </w:rPr>
        <w:t xml:space="preserve"> Раздел 4. Видение развития антикоррупционной политики</w:t>
      </w:r>
    </w:p>
    <w:bookmarkEnd w:id="192"/>
    <w:bookmarkStart w:name="z206" w:id="193"/>
    <w:p>
      <w:pPr>
        <w:spacing w:after="0"/>
        <w:ind w:left="0"/>
        <w:jc w:val="both"/>
      </w:pPr>
      <w:r>
        <w:rPr>
          <w:rFonts w:ascii="Times New Roman"/>
          <w:b w:val="false"/>
          <w:i w:val="false"/>
          <w:color w:val="000000"/>
          <w:sz w:val="28"/>
        </w:rPr>
        <w:t>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bookmarkEnd w:id="193"/>
    <w:bookmarkStart w:name="z207" w:id="194"/>
    <w:p>
      <w:pPr>
        <w:spacing w:after="0"/>
        <w:ind w:left="0"/>
        <w:jc w:val="both"/>
      </w:pPr>
      <w:r>
        <w:rPr>
          <w:rFonts w:ascii="Times New Roman"/>
          <w:b w:val="false"/>
          <w:i w:val="false"/>
          <w:color w:val="000000"/>
          <w:sz w:val="28"/>
        </w:rPr>
        <w:t>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bookmarkEnd w:id="194"/>
    <w:bookmarkStart w:name="z208" w:id="195"/>
    <w:p>
      <w:pPr>
        <w:spacing w:after="0"/>
        <w:ind w:left="0"/>
        <w:jc w:val="both"/>
      </w:pPr>
      <w:r>
        <w:rPr>
          <w:rFonts w:ascii="Times New Roman"/>
          <w:b w:val="false"/>
          <w:i w:val="false"/>
          <w:color w:val="000000"/>
          <w:sz w:val="28"/>
        </w:rPr>
        <w:t>
      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bookmarkEnd w:id="195"/>
    <w:bookmarkStart w:name="z209" w:id="196"/>
    <w:p>
      <w:pPr>
        <w:spacing w:after="0"/>
        <w:ind w:left="0"/>
        <w:jc w:val="both"/>
      </w:pPr>
      <w:r>
        <w:rPr>
          <w:rFonts w:ascii="Times New Roman"/>
          <w:b w:val="false"/>
          <w:i w:val="false"/>
          <w:color w:val="000000"/>
          <w:sz w:val="28"/>
        </w:rPr>
        <w:t>
      В сфере противодействия коррупции стратегической целью является достижение 47 баллов в Индексе восприятия коррупции Transparency International по итогам 2026 года, 55 баллов - к 2030 году.</w:t>
      </w:r>
    </w:p>
    <w:bookmarkEnd w:id="196"/>
    <w:bookmarkStart w:name="z210" w:id="197"/>
    <w:p>
      <w:pPr>
        <w:spacing w:after="0"/>
        <w:ind w:left="0"/>
        <w:jc w:val="both"/>
      </w:pPr>
      <w:r>
        <w:rPr>
          <w:rFonts w:ascii="Times New Roman"/>
          <w:b w:val="false"/>
          <w:i w:val="false"/>
          <w:color w:val="000000"/>
          <w:sz w:val="28"/>
        </w:rPr>
        <w:t>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bookmarkEnd w:id="197"/>
    <w:bookmarkStart w:name="z211" w:id="198"/>
    <w:p>
      <w:pPr>
        <w:spacing w:after="0"/>
        <w:ind w:left="0"/>
        <w:jc w:val="both"/>
      </w:pPr>
      <w:r>
        <w:rPr>
          <w:rFonts w:ascii="Times New Roman"/>
          <w:b w:val="false"/>
          <w:i w:val="false"/>
          <w:color w:val="000000"/>
          <w:sz w:val="28"/>
        </w:rPr>
        <w:t>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bookmarkEnd w:id="198"/>
    <w:bookmarkStart w:name="z212" w:id="199"/>
    <w:p>
      <w:pPr>
        <w:spacing w:after="0"/>
        <w:ind w:left="0"/>
        <w:jc w:val="both"/>
      </w:pPr>
      <w:r>
        <w:rPr>
          <w:rFonts w:ascii="Times New Roman"/>
          <w:b w:val="false"/>
          <w:i w:val="false"/>
          <w:color w:val="000000"/>
          <w:sz w:val="28"/>
        </w:rPr>
        <w:t>
      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bookmarkEnd w:id="199"/>
    <w:bookmarkStart w:name="z213" w:id="200"/>
    <w:p>
      <w:pPr>
        <w:spacing w:after="0"/>
        <w:ind w:left="0"/>
        <w:jc w:val="both"/>
      </w:pPr>
      <w:r>
        <w:rPr>
          <w:rFonts w:ascii="Times New Roman"/>
          <w:b w:val="false"/>
          <w:i w:val="false"/>
          <w:color w:val="000000"/>
          <w:sz w:val="28"/>
        </w:rPr>
        <w:t>
      Государственные органы, организации, субъекты квазигосударственного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bookmarkEnd w:id="200"/>
    <w:bookmarkStart w:name="z214" w:id="201"/>
    <w:p>
      <w:pPr>
        <w:spacing w:after="0"/>
        <w:ind w:left="0"/>
        <w:jc w:val="both"/>
      </w:pPr>
      <w:r>
        <w:rPr>
          <w:rFonts w:ascii="Times New Roman"/>
          <w:b w:val="false"/>
          <w:i w:val="false"/>
          <w:color w:val="000000"/>
          <w:sz w:val="28"/>
        </w:rPr>
        <w:t>
      В целом антикоррупционная политика нацелена на создание таких условий, когда коррупция будет экономически и репутационно невыгодной.</w:t>
      </w:r>
    </w:p>
    <w:bookmarkEnd w:id="201"/>
    <w:bookmarkStart w:name="z215" w:id="202"/>
    <w:p>
      <w:pPr>
        <w:spacing w:after="0"/>
        <w:ind w:left="0"/>
        <w:jc w:val="left"/>
      </w:pPr>
      <w:r>
        <w:rPr>
          <w:rFonts w:ascii="Times New Roman"/>
          <w:b/>
          <w:i w:val="false"/>
          <w:color w:val="000000"/>
        </w:rPr>
        <w:t xml:space="preserve"> Раздел 5. Основные принципы и подходы развития антикоррупционной политики</w:t>
      </w:r>
    </w:p>
    <w:bookmarkEnd w:id="202"/>
    <w:bookmarkStart w:name="z216" w:id="203"/>
    <w:p>
      <w:pPr>
        <w:spacing w:after="0"/>
        <w:ind w:left="0"/>
        <w:jc w:val="both"/>
      </w:pPr>
      <w:r>
        <w:rPr>
          <w:rFonts w:ascii="Times New Roman"/>
          <w:b w:val="false"/>
          <w:i w:val="false"/>
          <w:color w:val="000000"/>
          <w:sz w:val="28"/>
        </w:rPr>
        <w:t>
      Антикоррупционная политика основывается на принципах:</w:t>
      </w:r>
    </w:p>
    <w:bookmarkEnd w:id="203"/>
    <w:bookmarkStart w:name="z217" w:id="204"/>
    <w:p>
      <w:pPr>
        <w:spacing w:after="0"/>
        <w:ind w:left="0"/>
        <w:jc w:val="both"/>
      </w:pPr>
      <w:r>
        <w:rPr>
          <w:rFonts w:ascii="Times New Roman"/>
          <w:b w:val="false"/>
          <w:i w:val="false"/>
          <w:color w:val="000000"/>
          <w:sz w:val="28"/>
        </w:rPr>
        <w:t>
      1) равенства всех перед законом и справедливости;</w:t>
      </w:r>
    </w:p>
    <w:bookmarkEnd w:id="204"/>
    <w:bookmarkStart w:name="z218" w:id="205"/>
    <w:p>
      <w:pPr>
        <w:spacing w:after="0"/>
        <w:ind w:left="0"/>
        <w:jc w:val="both"/>
      </w:pPr>
      <w:r>
        <w:rPr>
          <w:rFonts w:ascii="Times New Roman"/>
          <w:b w:val="false"/>
          <w:i w:val="false"/>
          <w:color w:val="000000"/>
          <w:sz w:val="28"/>
        </w:rPr>
        <w:t>
      2) гласности, прозрачности и подотчетности обществу;</w:t>
      </w:r>
    </w:p>
    <w:bookmarkEnd w:id="205"/>
    <w:bookmarkStart w:name="z219" w:id="206"/>
    <w:p>
      <w:pPr>
        <w:spacing w:after="0"/>
        <w:ind w:left="0"/>
        <w:jc w:val="both"/>
      </w:pPr>
      <w:r>
        <w:rPr>
          <w:rFonts w:ascii="Times New Roman"/>
          <w:b w:val="false"/>
          <w:i w:val="false"/>
          <w:color w:val="000000"/>
          <w:sz w:val="28"/>
        </w:rPr>
        <w:t>
      3) комплексного использования мер противодействия коррупции;</w:t>
      </w:r>
    </w:p>
    <w:bookmarkEnd w:id="206"/>
    <w:bookmarkStart w:name="z220" w:id="207"/>
    <w:p>
      <w:pPr>
        <w:spacing w:after="0"/>
        <w:ind w:left="0"/>
        <w:jc w:val="both"/>
      </w:pPr>
      <w:r>
        <w:rPr>
          <w:rFonts w:ascii="Times New Roman"/>
          <w:b w:val="false"/>
          <w:i w:val="false"/>
          <w:color w:val="000000"/>
          <w:sz w:val="28"/>
        </w:rPr>
        <w:t>
      4) приоритетности превенции коррупции;</w:t>
      </w:r>
    </w:p>
    <w:bookmarkEnd w:id="207"/>
    <w:bookmarkStart w:name="z221" w:id="208"/>
    <w:p>
      <w:pPr>
        <w:spacing w:after="0"/>
        <w:ind w:left="0"/>
        <w:jc w:val="both"/>
      </w:pPr>
      <w:r>
        <w:rPr>
          <w:rFonts w:ascii="Times New Roman"/>
          <w:b w:val="false"/>
          <w:i w:val="false"/>
          <w:color w:val="000000"/>
          <w:sz w:val="28"/>
        </w:rPr>
        <w:t>
      5) взаимодействия государства и гражданского общества;</w:t>
      </w:r>
    </w:p>
    <w:bookmarkEnd w:id="208"/>
    <w:bookmarkStart w:name="z222" w:id="209"/>
    <w:p>
      <w:pPr>
        <w:spacing w:after="0"/>
        <w:ind w:left="0"/>
        <w:jc w:val="both"/>
      </w:pPr>
      <w:r>
        <w:rPr>
          <w:rFonts w:ascii="Times New Roman"/>
          <w:b w:val="false"/>
          <w:i w:val="false"/>
          <w:color w:val="000000"/>
          <w:sz w:val="28"/>
        </w:rPr>
        <w:t>
      6) эффективности и результативности;</w:t>
      </w:r>
    </w:p>
    <w:bookmarkEnd w:id="209"/>
    <w:bookmarkStart w:name="z223" w:id="210"/>
    <w:p>
      <w:pPr>
        <w:spacing w:after="0"/>
        <w:ind w:left="0"/>
        <w:jc w:val="both"/>
      </w:pPr>
      <w:r>
        <w:rPr>
          <w:rFonts w:ascii="Times New Roman"/>
          <w:b w:val="false"/>
          <w:i w:val="false"/>
          <w:color w:val="000000"/>
          <w:sz w:val="28"/>
        </w:rPr>
        <w:t>
      7) неприятия коррупции во всех ее проявлениях;</w:t>
      </w:r>
    </w:p>
    <w:bookmarkEnd w:id="210"/>
    <w:bookmarkStart w:name="z224" w:id="211"/>
    <w:p>
      <w:pPr>
        <w:spacing w:after="0"/>
        <w:ind w:left="0"/>
        <w:jc w:val="both"/>
      </w:pPr>
      <w:r>
        <w:rPr>
          <w:rFonts w:ascii="Times New Roman"/>
          <w:b w:val="false"/>
          <w:i w:val="false"/>
          <w:color w:val="000000"/>
          <w:sz w:val="28"/>
        </w:rPr>
        <w:t>
      8) защиты лиц, оказывающих содействие в противодействии коррупции;</w:t>
      </w:r>
    </w:p>
    <w:bookmarkEnd w:id="211"/>
    <w:bookmarkStart w:name="z225" w:id="212"/>
    <w:p>
      <w:pPr>
        <w:spacing w:after="0"/>
        <w:ind w:left="0"/>
        <w:jc w:val="both"/>
      </w:pPr>
      <w:r>
        <w:rPr>
          <w:rFonts w:ascii="Times New Roman"/>
          <w:b w:val="false"/>
          <w:i w:val="false"/>
          <w:color w:val="000000"/>
          <w:sz w:val="28"/>
        </w:rPr>
        <w:t>
      9) неотвратимости ответственности за коррупцию;</w:t>
      </w:r>
    </w:p>
    <w:bookmarkEnd w:id="212"/>
    <w:bookmarkStart w:name="z226" w:id="213"/>
    <w:p>
      <w:pPr>
        <w:spacing w:after="0"/>
        <w:ind w:left="0"/>
        <w:jc w:val="both"/>
      </w:pPr>
      <w:r>
        <w:rPr>
          <w:rFonts w:ascii="Times New Roman"/>
          <w:b w:val="false"/>
          <w:i w:val="false"/>
          <w:color w:val="000000"/>
          <w:sz w:val="28"/>
        </w:rPr>
        <w:t>
      10) качественной цифровой трансформации.</w:t>
      </w:r>
    </w:p>
    <w:bookmarkEnd w:id="213"/>
    <w:bookmarkStart w:name="z227" w:id="214"/>
    <w:p>
      <w:pPr>
        <w:spacing w:after="0"/>
        <w:ind w:left="0"/>
        <w:jc w:val="both"/>
      </w:pPr>
      <w:r>
        <w:rPr>
          <w:rFonts w:ascii="Times New Roman"/>
          <w:b w:val="false"/>
          <w:i w:val="false"/>
          <w:color w:val="000000"/>
          <w:sz w:val="28"/>
        </w:rPr>
        <w:t>
      Подходы развития антикоррупционной политики будут реализованы путем исполнения следующих задач:</w:t>
      </w:r>
    </w:p>
    <w:bookmarkEnd w:id="214"/>
    <w:bookmarkStart w:name="z228" w:id="215"/>
    <w:p>
      <w:pPr>
        <w:spacing w:after="0"/>
        <w:ind w:left="0"/>
        <w:jc w:val="both"/>
      </w:pPr>
      <w:r>
        <w:rPr>
          <w:rFonts w:ascii="Times New Roman"/>
          <w:b w:val="false"/>
          <w:i w:val="false"/>
          <w:color w:val="000000"/>
          <w:sz w:val="28"/>
        </w:rPr>
        <w:t>
      1) формирование нетерпимости к коррупции;</w:t>
      </w:r>
    </w:p>
    <w:bookmarkEnd w:id="215"/>
    <w:bookmarkStart w:name="z229" w:id="216"/>
    <w:p>
      <w:pPr>
        <w:spacing w:after="0"/>
        <w:ind w:left="0"/>
        <w:jc w:val="both"/>
      </w:pPr>
      <w:r>
        <w:rPr>
          <w:rFonts w:ascii="Times New Roman"/>
          <w:b w:val="false"/>
          <w:i w:val="false"/>
          <w:color w:val="000000"/>
          <w:sz w:val="28"/>
        </w:rPr>
        <w:t>
      2) исключение возможностей коррупции;</w:t>
      </w:r>
    </w:p>
    <w:bookmarkEnd w:id="216"/>
    <w:bookmarkStart w:name="z230" w:id="217"/>
    <w:p>
      <w:pPr>
        <w:spacing w:after="0"/>
        <w:ind w:left="0"/>
        <w:jc w:val="both"/>
      </w:pPr>
      <w:r>
        <w:rPr>
          <w:rFonts w:ascii="Times New Roman"/>
          <w:b w:val="false"/>
          <w:i w:val="false"/>
          <w:color w:val="000000"/>
          <w:sz w:val="28"/>
        </w:rPr>
        <w:t>
      3) совершенствование мер по обеспечению неотвратимости ответственности;</w:t>
      </w:r>
    </w:p>
    <w:bookmarkEnd w:id="217"/>
    <w:bookmarkStart w:name="z231" w:id="218"/>
    <w:p>
      <w:pPr>
        <w:spacing w:after="0"/>
        <w:ind w:left="0"/>
        <w:jc w:val="both"/>
      </w:pPr>
      <w:r>
        <w:rPr>
          <w:rFonts w:ascii="Times New Roman"/>
          <w:b w:val="false"/>
          <w:i w:val="false"/>
          <w:color w:val="000000"/>
          <w:sz w:val="28"/>
        </w:rPr>
        <w:t>
      4) усиление роли гражданского общества в противодействии коррупции;</w:t>
      </w:r>
    </w:p>
    <w:bookmarkEnd w:id="218"/>
    <w:bookmarkStart w:name="z232" w:id="219"/>
    <w:p>
      <w:pPr>
        <w:spacing w:after="0"/>
        <w:ind w:left="0"/>
        <w:jc w:val="both"/>
      </w:pPr>
      <w:r>
        <w:rPr>
          <w:rFonts w:ascii="Times New Roman"/>
          <w:b w:val="false"/>
          <w:i w:val="false"/>
          <w:color w:val="000000"/>
          <w:sz w:val="28"/>
        </w:rPr>
        <w:t>
      5) обеспечение эффективного мониторинга реализации антикоррупционных мер;</w:t>
      </w:r>
    </w:p>
    <w:bookmarkEnd w:id="219"/>
    <w:bookmarkStart w:name="z233" w:id="220"/>
    <w:p>
      <w:pPr>
        <w:spacing w:after="0"/>
        <w:ind w:left="0"/>
        <w:jc w:val="both"/>
      </w:pPr>
      <w:r>
        <w:rPr>
          <w:rFonts w:ascii="Times New Roman"/>
          <w:b w:val="false"/>
          <w:i w:val="false"/>
          <w:color w:val="000000"/>
          <w:sz w:val="28"/>
        </w:rPr>
        <w:t>
      6) дальнейшее совершенствование деятельности уполномоченного органа по противодействию коррупции.</w:t>
      </w:r>
    </w:p>
    <w:bookmarkEnd w:id="220"/>
    <w:bookmarkStart w:name="z234" w:id="22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Формирование нетерпимости к коррупции</w:t>
      </w:r>
    </w:p>
    <w:bookmarkEnd w:id="221"/>
    <w:bookmarkStart w:name="z235" w:id="222"/>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Изменение ценностей и повышение антикоррупционной культуры</w:t>
      </w:r>
    </w:p>
    <w:bookmarkEnd w:id="222"/>
    <w:bookmarkStart w:name="z236" w:id="223"/>
    <w:p>
      <w:pPr>
        <w:spacing w:after="0"/>
        <w:ind w:left="0"/>
        <w:jc w:val="both"/>
      </w:pPr>
      <w:r>
        <w:rPr>
          <w:rFonts w:ascii="Times New Roman"/>
          <w:b w:val="false"/>
          <w:i w:val="false"/>
          <w:color w:val="000000"/>
          <w:sz w:val="28"/>
        </w:rPr>
        <w:t>
      Честность, законность и прагматизм должны стать внутренними ценностными убеждениями каждого.</w:t>
      </w:r>
    </w:p>
    <w:bookmarkEnd w:id="223"/>
    <w:bookmarkStart w:name="z237" w:id="224"/>
    <w:p>
      <w:pPr>
        <w:spacing w:after="0"/>
        <w:ind w:left="0"/>
        <w:jc w:val="both"/>
      </w:pPr>
      <w:r>
        <w:rPr>
          <w:rFonts w:ascii="Times New Roman"/>
          <w:b w:val="false"/>
          <w:i w:val="false"/>
          <w:color w:val="000000"/>
          <w:sz w:val="28"/>
        </w:rPr>
        <w:t>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bookmarkEnd w:id="224"/>
    <w:bookmarkStart w:name="z238" w:id="225"/>
    <w:p>
      <w:pPr>
        <w:spacing w:after="0"/>
        <w:ind w:left="0"/>
        <w:jc w:val="both"/>
      </w:pPr>
      <w:r>
        <w:rPr>
          <w:rFonts w:ascii="Times New Roman"/>
          <w:b w:val="false"/>
          <w:i w:val="false"/>
          <w:color w:val="000000"/>
          <w:sz w:val="28"/>
        </w:rPr>
        <w:t>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bookmarkEnd w:id="225"/>
    <w:bookmarkStart w:name="z239" w:id="226"/>
    <w:p>
      <w:pPr>
        <w:spacing w:after="0"/>
        <w:ind w:left="0"/>
        <w:jc w:val="both"/>
      </w:pPr>
      <w:r>
        <w:rPr>
          <w:rFonts w:ascii="Times New Roman"/>
          <w:b w:val="false"/>
          <w:i w:val="false"/>
          <w:color w:val="000000"/>
          <w:sz w:val="28"/>
        </w:rPr>
        <w:t>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bookmarkEnd w:id="226"/>
    <w:bookmarkStart w:name="z240" w:id="227"/>
    <w:p>
      <w:pPr>
        <w:spacing w:after="0"/>
        <w:ind w:left="0"/>
        <w:jc w:val="both"/>
      </w:pPr>
      <w:r>
        <w:rPr>
          <w:rFonts w:ascii="Times New Roman"/>
          <w:b w:val="false"/>
          <w:i w:val="false"/>
          <w:color w:val="000000"/>
          <w:sz w:val="28"/>
        </w:rPr>
        <w:t>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bookmarkEnd w:id="227"/>
    <w:bookmarkStart w:name="z241" w:id="228"/>
    <w:p>
      <w:pPr>
        <w:spacing w:after="0"/>
        <w:ind w:left="0"/>
        <w:jc w:val="both"/>
      </w:pPr>
      <w:r>
        <w:rPr>
          <w:rFonts w:ascii="Times New Roman"/>
          <w:b w:val="false"/>
          <w:i w:val="false"/>
          <w:color w:val="000000"/>
          <w:sz w:val="28"/>
        </w:rPr>
        <w:t>
      Масштабная разъяснительная работа позволит защитить граждан от необходимости поиска незаконных способов решения вопросов.</w:t>
      </w:r>
    </w:p>
    <w:bookmarkEnd w:id="228"/>
    <w:bookmarkStart w:name="z242" w:id="229"/>
    <w:p>
      <w:pPr>
        <w:spacing w:after="0"/>
        <w:ind w:left="0"/>
        <w:jc w:val="both"/>
      </w:pPr>
      <w:r>
        <w:rPr>
          <w:rFonts w:ascii="Times New Roman"/>
          <w:b w:val="false"/>
          <w:i w:val="false"/>
          <w:color w:val="000000"/>
          <w:sz w:val="28"/>
        </w:rPr>
        <w:t>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bookmarkEnd w:id="229"/>
    <w:bookmarkStart w:name="z243" w:id="230"/>
    <w:p>
      <w:pPr>
        <w:spacing w:after="0"/>
        <w:ind w:left="0"/>
        <w:jc w:val="both"/>
      </w:pPr>
      <w:r>
        <w:rPr>
          <w:rFonts w:ascii="Times New Roman"/>
          <w:b w:val="false"/>
          <w:i w:val="false"/>
          <w:color w:val="000000"/>
          <w:sz w:val="28"/>
        </w:rPr>
        <w:t>
      Фундаментальный фактор успеха заключается в привитии антикоррупционных ценностей на всех этапах становления личности.</w:t>
      </w:r>
    </w:p>
    <w:bookmarkEnd w:id="230"/>
    <w:bookmarkStart w:name="z244" w:id="231"/>
    <w:p>
      <w:pPr>
        <w:spacing w:after="0"/>
        <w:ind w:left="0"/>
        <w:jc w:val="both"/>
      </w:pPr>
      <w:r>
        <w:rPr>
          <w:rFonts w:ascii="Times New Roman"/>
          <w:b w:val="false"/>
          <w:i w:val="false"/>
          <w:color w:val="000000"/>
          <w:sz w:val="28"/>
        </w:rPr>
        <w:t>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bookmarkEnd w:id="231"/>
    <w:bookmarkStart w:name="z245" w:id="232"/>
    <w:p>
      <w:pPr>
        <w:spacing w:after="0"/>
        <w:ind w:left="0"/>
        <w:jc w:val="both"/>
      </w:pPr>
      <w:r>
        <w:rPr>
          <w:rFonts w:ascii="Times New Roman"/>
          <w:b w:val="false"/>
          <w:i w:val="false"/>
          <w:color w:val="000000"/>
          <w:sz w:val="28"/>
        </w:rPr>
        <w:t>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bookmarkEnd w:id="232"/>
    <w:bookmarkStart w:name="z246" w:id="233"/>
    <w:p>
      <w:pPr>
        <w:spacing w:after="0"/>
        <w:ind w:left="0"/>
        <w:jc w:val="both"/>
      </w:pPr>
      <w:r>
        <w:rPr>
          <w:rFonts w:ascii="Times New Roman"/>
          <w:b w:val="false"/>
          <w:i w:val="false"/>
          <w:color w:val="000000"/>
          <w:sz w:val="28"/>
        </w:rPr>
        <w:t>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bookmarkEnd w:id="233"/>
    <w:bookmarkStart w:name="z247" w:id="234"/>
    <w:p>
      <w:pPr>
        <w:spacing w:after="0"/>
        <w:ind w:left="0"/>
        <w:jc w:val="both"/>
      </w:pPr>
      <w:r>
        <w:rPr>
          <w:rFonts w:ascii="Times New Roman"/>
          <w:b w:val="false"/>
          <w:i w:val="false"/>
          <w:color w:val="000000"/>
          <w:sz w:val="28"/>
        </w:rPr>
        <w:t>
      Действенным инструментом в данной работе должна стать академическая честность, столь распространенная в развитых странах мира.</w:t>
      </w:r>
    </w:p>
    <w:bookmarkEnd w:id="234"/>
    <w:bookmarkStart w:name="z248" w:id="235"/>
    <w:p>
      <w:pPr>
        <w:spacing w:after="0"/>
        <w:ind w:left="0"/>
        <w:jc w:val="both"/>
      </w:pPr>
      <w:r>
        <w:rPr>
          <w:rFonts w:ascii="Times New Roman"/>
          <w:b w:val="false"/>
          <w:i w:val="false"/>
          <w:color w:val="000000"/>
          <w:sz w:val="28"/>
        </w:rPr>
        <w:t>
      Тем самым будет сформировано новое поколение граждан с крепким социальным иммунитетом от коррупции.</w:t>
      </w:r>
    </w:p>
    <w:bookmarkEnd w:id="235"/>
    <w:bookmarkStart w:name="z249" w:id="236"/>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добропорядочности государственного аппарата</w:t>
      </w:r>
      <w:r>
        <w:rPr>
          <w:rFonts w:ascii="Times New Roman"/>
          <w:b w:val="false"/>
          <w:i w:val="false"/>
          <w:color w:val="000000"/>
          <w:sz w:val="28"/>
        </w:rPr>
        <w:t xml:space="preserve"> </w:t>
      </w:r>
    </w:p>
    <w:bookmarkEnd w:id="236"/>
    <w:bookmarkStart w:name="z250" w:id="237"/>
    <w:p>
      <w:pPr>
        <w:spacing w:after="0"/>
        <w:ind w:left="0"/>
        <w:jc w:val="both"/>
      </w:pPr>
      <w:r>
        <w:rPr>
          <w:rFonts w:ascii="Times New Roman"/>
          <w:b w:val="false"/>
          <w:i w:val="false"/>
          <w:color w:val="000000"/>
          <w:sz w:val="28"/>
        </w:rPr>
        <w:t>
      В соответствии со стандартами ОЭСР основными принципами государственной службы являются прозрачность, этичность и неподкупность.</w:t>
      </w:r>
    </w:p>
    <w:bookmarkEnd w:id="237"/>
    <w:bookmarkStart w:name="z251" w:id="238"/>
    <w:p>
      <w:pPr>
        <w:spacing w:after="0"/>
        <w:ind w:left="0"/>
        <w:jc w:val="both"/>
      </w:pPr>
      <w:r>
        <w:rPr>
          <w:rFonts w:ascii="Times New Roman"/>
          <w:b w:val="false"/>
          <w:i w:val="false"/>
          <w:color w:val="000000"/>
          <w:sz w:val="28"/>
        </w:rPr>
        <w:t>
      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bookmarkEnd w:id="238"/>
    <w:bookmarkStart w:name="z252" w:id="239"/>
    <w:p>
      <w:pPr>
        <w:spacing w:after="0"/>
        <w:ind w:left="0"/>
        <w:jc w:val="both"/>
      </w:pPr>
      <w:r>
        <w:rPr>
          <w:rFonts w:ascii="Times New Roman"/>
          <w:b w:val="false"/>
          <w:i w:val="false"/>
          <w:color w:val="000000"/>
          <w:sz w:val="28"/>
        </w:rPr>
        <w:t>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bookmarkEnd w:id="239"/>
    <w:bookmarkStart w:name="z253" w:id="240"/>
    <w:p>
      <w:pPr>
        <w:spacing w:after="0"/>
        <w:ind w:left="0"/>
        <w:jc w:val="both"/>
      </w:pPr>
      <w:r>
        <w:rPr>
          <w:rFonts w:ascii="Times New Roman"/>
          <w:b w:val="false"/>
          <w:i w:val="false"/>
          <w:color w:val="000000"/>
          <w:sz w:val="28"/>
        </w:rPr>
        <w:t>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bookmarkEnd w:id="240"/>
    <w:bookmarkStart w:name="z254" w:id="241"/>
    <w:p>
      <w:pPr>
        <w:spacing w:after="0"/>
        <w:ind w:left="0"/>
        <w:jc w:val="both"/>
      </w:pPr>
      <w:r>
        <w:rPr>
          <w:rFonts w:ascii="Times New Roman"/>
          <w:b w:val="false"/>
          <w:i w:val="false"/>
          <w:color w:val="000000"/>
          <w:sz w:val="28"/>
        </w:rPr>
        <w:t>
      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bookmarkEnd w:id="241"/>
    <w:bookmarkStart w:name="z255" w:id="242"/>
    <w:p>
      <w:pPr>
        <w:spacing w:after="0"/>
        <w:ind w:left="0"/>
        <w:jc w:val="both"/>
      </w:pPr>
      <w:r>
        <w:rPr>
          <w:rFonts w:ascii="Times New Roman"/>
          <w:b w:val="false"/>
          <w:i w:val="false"/>
          <w:color w:val="000000"/>
          <w:sz w:val="28"/>
        </w:rPr>
        <w:t>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bookmarkEnd w:id="242"/>
    <w:bookmarkStart w:name="z256" w:id="243"/>
    <w:p>
      <w:pPr>
        <w:spacing w:after="0"/>
        <w:ind w:left="0"/>
        <w:jc w:val="both"/>
      </w:pPr>
      <w:r>
        <w:rPr>
          <w:rFonts w:ascii="Times New Roman"/>
          <w:b w:val="false"/>
          <w:i w:val="false"/>
          <w:color w:val="000000"/>
          <w:sz w:val="28"/>
        </w:rPr>
        <w:t>
      Должна быть сформирована крепкая антикоррупционная культура в государственном аппарате, где коррупция будет материально невыгодна.</w:t>
      </w:r>
    </w:p>
    <w:bookmarkEnd w:id="243"/>
    <w:bookmarkStart w:name="z257" w:id="244"/>
    <w:p>
      <w:pPr>
        <w:spacing w:after="0"/>
        <w:ind w:left="0"/>
        <w:jc w:val="both"/>
      </w:pPr>
      <w:r>
        <w:rPr>
          <w:rFonts w:ascii="Times New Roman"/>
          <w:b w:val="false"/>
          <w:i w:val="false"/>
          <w:color w:val="000000"/>
          <w:sz w:val="28"/>
        </w:rPr>
        <w:t xml:space="preserve">
      </w:t>
      </w:r>
      <w:r>
        <w:rPr>
          <w:rFonts w:ascii="Times New Roman"/>
          <w:b w:val="false"/>
          <w:i/>
          <w:color w:val="000000"/>
          <w:sz w:val="28"/>
        </w:rPr>
        <w:t>Содействие добропорядочности бизнеса</w:t>
      </w:r>
      <w:r>
        <w:rPr>
          <w:rFonts w:ascii="Times New Roman"/>
          <w:b w:val="false"/>
          <w:i w:val="false"/>
          <w:color w:val="000000"/>
          <w:sz w:val="28"/>
        </w:rPr>
        <w:t xml:space="preserve"> </w:t>
      </w:r>
    </w:p>
    <w:bookmarkEnd w:id="244"/>
    <w:bookmarkStart w:name="z258" w:id="245"/>
    <w:p>
      <w:pPr>
        <w:spacing w:after="0"/>
        <w:ind w:left="0"/>
        <w:jc w:val="both"/>
      </w:pPr>
      <w:r>
        <w:rPr>
          <w:rFonts w:ascii="Times New Roman"/>
          <w:b w:val="false"/>
          <w:i w:val="false"/>
          <w:color w:val="000000"/>
          <w:sz w:val="28"/>
        </w:rPr>
        <w:t>
      В свете принятия мер по противодействию коррупции в сфере предпринимательства актуальным является стимулирование честного бизнеса.</w:t>
      </w:r>
    </w:p>
    <w:bookmarkEnd w:id="245"/>
    <w:bookmarkStart w:name="z259" w:id="246"/>
    <w:p>
      <w:pPr>
        <w:spacing w:after="0"/>
        <w:ind w:left="0"/>
        <w:jc w:val="both"/>
      </w:pPr>
      <w:r>
        <w:rPr>
          <w:rFonts w:ascii="Times New Roman"/>
          <w:b w:val="false"/>
          <w:i w:val="false"/>
          <w:color w:val="000000"/>
          <w:sz w:val="28"/>
        </w:rPr>
        <w:t>
      Действенной мерой в данном направлении является добровольная имплементация антикоррупционного стандарта.</w:t>
      </w:r>
    </w:p>
    <w:bookmarkEnd w:id="246"/>
    <w:bookmarkStart w:name="z260" w:id="247"/>
    <w:p>
      <w:pPr>
        <w:spacing w:after="0"/>
        <w:ind w:left="0"/>
        <w:jc w:val="both"/>
      </w:pPr>
      <w:r>
        <w:rPr>
          <w:rFonts w:ascii="Times New Roman"/>
          <w:b w:val="false"/>
          <w:i w:val="false"/>
          <w:color w:val="000000"/>
          <w:sz w:val="28"/>
        </w:rPr>
        <w:t>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bookmarkEnd w:id="247"/>
    <w:bookmarkStart w:name="z261" w:id="248"/>
    <w:p>
      <w:pPr>
        <w:spacing w:after="0"/>
        <w:ind w:left="0"/>
        <w:jc w:val="both"/>
      </w:pPr>
      <w:r>
        <w:rPr>
          <w:rFonts w:ascii="Times New Roman"/>
          <w:b w:val="false"/>
          <w:i w:val="false"/>
          <w:color w:val="000000"/>
          <w:sz w:val="28"/>
        </w:rPr>
        <w:t>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bookmarkEnd w:id="248"/>
    <w:bookmarkStart w:name="z262" w:id="249"/>
    <w:p>
      <w:pPr>
        <w:spacing w:after="0"/>
        <w:ind w:left="0"/>
        <w:jc w:val="both"/>
      </w:pPr>
      <w:r>
        <w:rPr>
          <w:rFonts w:ascii="Times New Roman"/>
          <w:b w:val="false"/>
          <w:i w:val="false"/>
          <w:color w:val="000000"/>
          <w:sz w:val="28"/>
        </w:rPr>
        <w:t>
      Для эффективности данных мер необходимо расширить компетенции антикоррупционных комплаенс-служб и развить рынок комплаенс-специалистов с внедрением соответствующих образовательных программ в вузах.</w:t>
      </w:r>
    </w:p>
    <w:bookmarkEnd w:id="249"/>
    <w:bookmarkStart w:name="z263" w:id="250"/>
    <w:p>
      <w:pPr>
        <w:spacing w:after="0"/>
        <w:ind w:left="0"/>
        <w:jc w:val="both"/>
      </w:pPr>
      <w:r>
        <w:rPr>
          <w:rFonts w:ascii="Times New Roman"/>
          <w:b w:val="false"/>
          <w:i w:val="false"/>
          <w:color w:val="000000"/>
          <w:sz w:val="28"/>
        </w:rPr>
        <w:t>
      Следует установить непрерывный процесс обучения работников основам антикоррупционного поведения.</w:t>
      </w:r>
    </w:p>
    <w:bookmarkEnd w:id="250"/>
    <w:bookmarkStart w:name="z264" w:id="251"/>
    <w:p>
      <w:pPr>
        <w:spacing w:after="0"/>
        <w:ind w:left="0"/>
        <w:jc w:val="both"/>
      </w:pPr>
      <w:r>
        <w:rPr>
          <w:rFonts w:ascii="Times New Roman"/>
          <w:b w:val="false"/>
          <w:i w:val="false"/>
          <w:color w:val="000000"/>
          <w:sz w:val="28"/>
        </w:rPr>
        <w:t>
      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bookmarkEnd w:id="251"/>
    <w:bookmarkStart w:name="z265" w:id="252"/>
    <w:p>
      <w:pPr>
        <w:spacing w:after="0"/>
        <w:ind w:left="0"/>
        <w:jc w:val="both"/>
      </w:pPr>
      <w:r>
        <w:rPr>
          <w:rFonts w:ascii="Times New Roman"/>
          <w:b w:val="false"/>
          <w:i w:val="false"/>
          <w:color w:val="000000"/>
          <w:sz w:val="28"/>
        </w:rPr>
        <w:t>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bookmarkEnd w:id="252"/>
    <w:bookmarkStart w:name="z266" w:id="253"/>
    <w:p>
      <w:pPr>
        <w:spacing w:after="0"/>
        <w:ind w:left="0"/>
        <w:jc w:val="both"/>
      </w:pPr>
      <w:r>
        <w:rPr>
          <w:rFonts w:ascii="Times New Roman"/>
          <w:b w:val="false"/>
          <w:i w:val="false"/>
          <w:color w:val="000000"/>
          <w:sz w:val="28"/>
        </w:rPr>
        <w:t>
      Для финансовых процессов, подверженных высоким коррупционным рискам, необходима система индикаторов коррупции и алгоритмы их выявления.</w:t>
      </w:r>
    </w:p>
    <w:bookmarkEnd w:id="253"/>
    <w:bookmarkStart w:name="z267" w:id="254"/>
    <w:p>
      <w:pPr>
        <w:spacing w:after="0"/>
        <w:ind w:left="0"/>
        <w:jc w:val="both"/>
      </w:pPr>
      <w:r>
        <w:rPr>
          <w:rFonts w:ascii="Times New Roman"/>
          <w:b w:val="false"/>
          <w:i w:val="false"/>
          <w:color w:val="000000"/>
          <w:sz w:val="28"/>
        </w:rPr>
        <w:t>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bookmarkEnd w:id="254"/>
    <w:bookmarkStart w:name="z268" w:id="255"/>
    <w:p>
      <w:pPr>
        <w:spacing w:after="0"/>
        <w:ind w:left="0"/>
        <w:jc w:val="both"/>
      </w:pPr>
      <w:r>
        <w:rPr>
          <w:rFonts w:ascii="Times New Roman"/>
          <w:b w:val="false"/>
          <w:i w:val="false"/>
          <w:color w:val="000000"/>
          <w:sz w:val="28"/>
        </w:rPr>
        <w:t>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w:t>
      </w:r>
    </w:p>
    <w:bookmarkEnd w:id="255"/>
    <w:bookmarkStart w:name="z269" w:id="25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Исключение возможностей коррупции</w:t>
      </w:r>
    </w:p>
    <w:bookmarkEnd w:id="256"/>
    <w:bookmarkStart w:name="z270" w:id="257"/>
    <w:p>
      <w:pPr>
        <w:spacing w:after="0"/>
        <w:ind w:left="0"/>
        <w:jc w:val="both"/>
      </w:pPr>
      <w:r>
        <w:rPr>
          <w:rFonts w:ascii="Times New Roman"/>
          <w:b w:val="false"/>
          <w:i w:val="false"/>
          <w:color w:val="000000"/>
          <w:sz w:val="28"/>
        </w:rPr>
        <w:t xml:space="preserve">
      </w:t>
      </w:r>
      <w:r>
        <w:rPr>
          <w:rFonts w:ascii="Times New Roman"/>
          <w:b w:val="false"/>
          <w:i/>
          <w:color w:val="000000"/>
          <w:sz w:val="28"/>
        </w:rPr>
        <w:t>Снижение рисков неэффективного расходования бюджетных средств и коррупции в закупках</w:t>
      </w:r>
    </w:p>
    <w:bookmarkEnd w:id="257"/>
    <w:bookmarkStart w:name="z271" w:id="258"/>
    <w:p>
      <w:pPr>
        <w:spacing w:after="0"/>
        <w:ind w:left="0"/>
        <w:jc w:val="both"/>
      </w:pPr>
      <w:r>
        <w:rPr>
          <w:rFonts w:ascii="Times New Roman"/>
          <w:b w:val="false"/>
          <w:i w:val="false"/>
          <w:color w:val="000000"/>
          <w:sz w:val="28"/>
        </w:rPr>
        <w:t>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bookmarkEnd w:id="258"/>
    <w:bookmarkStart w:name="z272" w:id="259"/>
    <w:p>
      <w:pPr>
        <w:spacing w:after="0"/>
        <w:ind w:left="0"/>
        <w:jc w:val="both"/>
      </w:pPr>
      <w:r>
        <w:rPr>
          <w:rFonts w:ascii="Times New Roman"/>
          <w:b w:val="false"/>
          <w:i w:val="false"/>
          <w:color w:val="000000"/>
          <w:sz w:val="28"/>
        </w:rPr>
        <w:t>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bookmarkEnd w:id="259"/>
    <w:bookmarkStart w:name="z273" w:id="260"/>
    <w:p>
      <w:pPr>
        <w:spacing w:after="0"/>
        <w:ind w:left="0"/>
        <w:jc w:val="both"/>
      </w:pPr>
      <w:r>
        <w:rPr>
          <w:rFonts w:ascii="Times New Roman"/>
          <w:b w:val="false"/>
          <w:i w:val="false"/>
          <w:color w:val="000000"/>
          <w:sz w:val="28"/>
        </w:rPr>
        <w:t>
      Это позволит повысить оперативность решений, ответственность государственных служащих и результативность управления финансами.</w:t>
      </w:r>
    </w:p>
    <w:bookmarkEnd w:id="260"/>
    <w:bookmarkStart w:name="z274" w:id="261"/>
    <w:p>
      <w:pPr>
        <w:spacing w:after="0"/>
        <w:ind w:left="0"/>
        <w:jc w:val="both"/>
      </w:pPr>
      <w:r>
        <w:rPr>
          <w:rFonts w:ascii="Times New Roman"/>
          <w:b w:val="false"/>
          <w:i w:val="false"/>
          <w:color w:val="000000"/>
          <w:sz w:val="28"/>
        </w:rPr>
        <w:t>
      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bookmarkEnd w:id="261"/>
    <w:bookmarkStart w:name="z275" w:id="262"/>
    <w:p>
      <w:pPr>
        <w:spacing w:after="0"/>
        <w:ind w:left="0"/>
        <w:jc w:val="both"/>
      </w:pPr>
      <w:r>
        <w:rPr>
          <w:rFonts w:ascii="Times New Roman"/>
          <w:b w:val="false"/>
          <w:i w:val="false"/>
          <w:color w:val="000000"/>
          <w:sz w:val="28"/>
        </w:rPr>
        <w:t>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bookmarkEnd w:id="262"/>
    <w:bookmarkStart w:name="z276" w:id="263"/>
    <w:p>
      <w:pPr>
        <w:spacing w:after="0"/>
        <w:ind w:left="0"/>
        <w:jc w:val="both"/>
      </w:pPr>
      <w:r>
        <w:rPr>
          <w:rFonts w:ascii="Times New Roman"/>
          <w:b w:val="false"/>
          <w:i w:val="false"/>
          <w:color w:val="000000"/>
          <w:sz w:val="28"/>
        </w:rPr>
        <w:t>
      Финансирование проектов будет осуществляться только при наличии целевых показателей и измеряемых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bookmarkEnd w:id="263"/>
    <w:bookmarkStart w:name="z277" w:id="264"/>
    <w:p>
      <w:pPr>
        <w:spacing w:after="0"/>
        <w:ind w:left="0"/>
        <w:jc w:val="both"/>
      </w:pPr>
      <w:r>
        <w:rPr>
          <w:rFonts w:ascii="Times New Roman"/>
          <w:b w:val="false"/>
          <w:i w:val="false"/>
          <w:color w:val="000000"/>
          <w:sz w:val="28"/>
        </w:rPr>
        <w:t>
      Оценка будет проходить через призму повышения качества жизни населения и наличия коррупциогенных факторов. Основополагающим при этом должен стать принцип "деньги следуют за человеком", предусматривающий подушевое финансирование социально значимых сфер и исключающий выделение бюджетных средств на покрытие убытков.</w:t>
      </w:r>
    </w:p>
    <w:bookmarkEnd w:id="264"/>
    <w:bookmarkStart w:name="z278" w:id="265"/>
    <w:p>
      <w:pPr>
        <w:spacing w:after="0"/>
        <w:ind w:left="0"/>
        <w:jc w:val="both"/>
      </w:pPr>
      <w:r>
        <w:rPr>
          <w:rFonts w:ascii="Times New Roman"/>
          <w:b w:val="false"/>
          <w:i w:val="false"/>
          <w:color w:val="000000"/>
          <w:sz w:val="28"/>
        </w:rPr>
        <w:t>
      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bookmarkEnd w:id="265"/>
    <w:bookmarkStart w:name="z279" w:id="266"/>
    <w:p>
      <w:pPr>
        <w:spacing w:after="0"/>
        <w:ind w:left="0"/>
        <w:jc w:val="both"/>
      </w:pPr>
      <w:r>
        <w:rPr>
          <w:rFonts w:ascii="Times New Roman"/>
          <w:b w:val="false"/>
          <w:i w:val="false"/>
          <w:color w:val="000000"/>
          <w:sz w:val="28"/>
        </w:rPr>
        <w:t>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bookmarkEnd w:id="266"/>
    <w:bookmarkStart w:name="z280" w:id="267"/>
    <w:p>
      <w:pPr>
        <w:spacing w:after="0"/>
        <w:ind w:left="0"/>
        <w:jc w:val="both"/>
      </w:pPr>
      <w:r>
        <w:rPr>
          <w:rFonts w:ascii="Times New Roman"/>
          <w:b w:val="false"/>
          <w:i w:val="false"/>
          <w:color w:val="000000"/>
          <w:sz w:val="28"/>
        </w:rPr>
        <w:t>
      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bookmarkEnd w:id="267"/>
    <w:bookmarkStart w:name="z281" w:id="268"/>
    <w:p>
      <w:pPr>
        <w:spacing w:after="0"/>
        <w:ind w:left="0"/>
        <w:jc w:val="both"/>
      </w:pPr>
      <w:r>
        <w:rPr>
          <w:rFonts w:ascii="Times New Roman"/>
          <w:b w:val="false"/>
          <w:i w:val="false"/>
          <w:color w:val="000000"/>
          <w:sz w:val="28"/>
        </w:rPr>
        <w:t>
      Открытость сведений о том, сколько бюджетных средств доходит до конечных получателей, существенно минимизирует коррупционные риски.</w:t>
      </w:r>
    </w:p>
    <w:bookmarkEnd w:id="268"/>
    <w:bookmarkStart w:name="z282" w:id="269"/>
    <w:p>
      <w:pPr>
        <w:spacing w:after="0"/>
        <w:ind w:left="0"/>
        <w:jc w:val="both"/>
      </w:pPr>
      <w:r>
        <w:rPr>
          <w:rFonts w:ascii="Times New Roman"/>
          <w:b w:val="false"/>
          <w:i w:val="false"/>
          <w:color w:val="000000"/>
          <w:sz w:val="28"/>
        </w:rPr>
        <w:t>
      Введение сопровождения бюджетных средств по принципу "окрашивания денег" (с момента выделения до освоения) исключит их нецелевое использование.</w:t>
      </w:r>
    </w:p>
    <w:bookmarkEnd w:id="269"/>
    <w:bookmarkStart w:name="z283" w:id="270"/>
    <w:p>
      <w:pPr>
        <w:spacing w:after="0"/>
        <w:ind w:left="0"/>
        <w:jc w:val="both"/>
      </w:pPr>
      <w:r>
        <w:rPr>
          <w:rFonts w:ascii="Times New Roman"/>
          <w:b w:val="false"/>
          <w:i w:val="false"/>
          <w:color w:val="000000"/>
          <w:sz w:val="28"/>
        </w:rPr>
        <w:t>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bookmarkEnd w:id="270"/>
    <w:bookmarkStart w:name="z284" w:id="271"/>
    <w:p>
      <w:pPr>
        <w:spacing w:after="0"/>
        <w:ind w:left="0"/>
        <w:jc w:val="both"/>
      </w:pPr>
      <w:r>
        <w:rPr>
          <w:rFonts w:ascii="Times New Roman"/>
          <w:b w:val="false"/>
          <w:i w:val="false"/>
          <w:color w:val="000000"/>
          <w:sz w:val="28"/>
        </w:rPr>
        <w:t>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bookmarkEnd w:id="271"/>
    <w:bookmarkStart w:name="z285" w:id="272"/>
    <w:p>
      <w:pPr>
        <w:spacing w:after="0"/>
        <w:ind w:left="0"/>
        <w:jc w:val="both"/>
      </w:pPr>
      <w:r>
        <w:rPr>
          <w:rFonts w:ascii="Times New Roman"/>
          <w:b w:val="false"/>
          <w:i w:val="false"/>
          <w:color w:val="000000"/>
          <w:sz w:val="28"/>
        </w:rPr>
        <w:t>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bookmarkEnd w:id="272"/>
    <w:bookmarkStart w:name="z286" w:id="273"/>
    <w:p>
      <w:pPr>
        <w:spacing w:after="0"/>
        <w:ind w:left="0"/>
        <w:jc w:val="both"/>
      </w:pPr>
      <w:r>
        <w:rPr>
          <w:rFonts w:ascii="Times New Roman"/>
          <w:b w:val="false"/>
          <w:i w:val="false"/>
          <w:color w:val="000000"/>
          <w:sz w:val="28"/>
        </w:rPr>
        <w:t>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w:t>
      </w:r>
    </w:p>
    <w:bookmarkEnd w:id="273"/>
    <w:bookmarkStart w:name="z287" w:id="274"/>
    <w:p>
      <w:pPr>
        <w:spacing w:after="0"/>
        <w:ind w:left="0"/>
        <w:jc w:val="both"/>
      </w:pPr>
      <w:r>
        <w:rPr>
          <w:rFonts w:ascii="Times New Roman"/>
          <w:b w:val="false"/>
          <w:i w:val="false"/>
          <w:color w:val="000000"/>
          <w:sz w:val="28"/>
        </w:rPr>
        <w:t>
      В целях повышения эффективности управления и использования бюджетных средств,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bookmarkEnd w:id="274"/>
    <w:bookmarkStart w:name="z288" w:id="275"/>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экономической эффективности бюджетной поддержки</w:t>
      </w:r>
    </w:p>
    <w:bookmarkEnd w:id="275"/>
    <w:bookmarkStart w:name="z289" w:id="276"/>
    <w:p>
      <w:pPr>
        <w:spacing w:after="0"/>
        <w:ind w:left="0"/>
        <w:jc w:val="both"/>
      </w:pPr>
      <w:r>
        <w:rPr>
          <w:rFonts w:ascii="Times New Roman"/>
          <w:b w:val="false"/>
          <w:i w:val="false"/>
          <w:color w:val="000000"/>
          <w:sz w:val="28"/>
        </w:rPr>
        <w:t>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bookmarkEnd w:id="276"/>
    <w:bookmarkStart w:name="z290" w:id="277"/>
    <w:p>
      <w:pPr>
        <w:spacing w:after="0"/>
        <w:ind w:left="0"/>
        <w:jc w:val="both"/>
      </w:pPr>
      <w:r>
        <w:rPr>
          <w:rFonts w:ascii="Times New Roman"/>
          <w:b w:val="false"/>
          <w:i w:val="false"/>
          <w:color w:val="000000"/>
          <w:sz w:val="28"/>
        </w:rPr>
        <w:t>
      Государственной финансовой поддержке будут подлежать только благонадежные субъекты предпринимательства.</w:t>
      </w:r>
    </w:p>
    <w:bookmarkEnd w:id="277"/>
    <w:bookmarkStart w:name="z291" w:id="278"/>
    <w:p>
      <w:pPr>
        <w:spacing w:after="0"/>
        <w:ind w:left="0"/>
        <w:jc w:val="both"/>
      </w:pPr>
      <w:r>
        <w:rPr>
          <w:rFonts w:ascii="Times New Roman"/>
          <w:b w:val="false"/>
          <w:i w:val="false"/>
          <w:color w:val="000000"/>
          <w:sz w:val="28"/>
        </w:rPr>
        <w:t>
      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bookmarkEnd w:id="278"/>
    <w:bookmarkStart w:name="z292" w:id="279"/>
    <w:p>
      <w:pPr>
        <w:spacing w:after="0"/>
        <w:ind w:left="0"/>
        <w:jc w:val="both"/>
      </w:pPr>
      <w:r>
        <w:rPr>
          <w:rFonts w:ascii="Times New Roman"/>
          <w:b w:val="false"/>
          <w:i w:val="false"/>
          <w:color w:val="000000"/>
          <w:sz w:val="28"/>
        </w:rPr>
        <w:t>
      Результатом автоматизации распределения элементов государственной поддержки станет формирование единой IT-платформы, объединяющей соответствующую электронную инфраструктуру в универсальный портал, контролируемый государством.</w:t>
      </w:r>
    </w:p>
    <w:bookmarkEnd w:id="279"/>
    <w:bookmarkStart w:name="z293" w:id="280"/>
    <w:p>
      <w:pPr>
        <w:spacing w:after="0"/>
        <w:ind w:left="0"/>
        <w:jc w:val="both"/>
      </w:pPr>
      <w:r>
        <w:rPr>
          <w:rFonts w:ascii="Times New Roman"/>
          <w:b w:val="false"/>
          <w:i w:val="false"/>
          <w:color w:val="000000"/>
          <w:sz w:val="28"/>
        </w:rPr>
        <w:t>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минимизируя конфликт интересов.</w:t>
      </w:r>
    </w:p>
    <w:bookmarkEnd w:id="280"/>
    <w:bookmarkStart w:name="z294" w:id="281"/>
    <w:p>
      <w:pPr>
        <w:spacing w:after="0"/>
        <w:ind w:left="0"/>
        <w:jc w:val="both"/>
      </w:pPr>
      <w:r>
        <w:rPr>
          <w:rFonts w:ascii="Times New Roman"/>
          <w:b w:val="false"/>
          <w:i w:val="false"/>
          <w:color w:val="000000"/>
          <w:sz w:val="28"/>
        </w:rPr>
        <w:t>
      Применительно ко всем видам государственной поддержки требуется выработка методологии управления коррупционными рисками.</w:t>
      </w:r>
    </w:p>
    <w:bookmarkEnd w:id="281"/>
    <w:bookmarkStart w:name="z295" w:id="282"/>
    <w:p>
      <w:pPr>
        <w:spacing w:after="0"/>
        <w:ind w:left="0"/>
        <w:jc w:val="both"/>
      </w:pPr>
      <w:r>
        <w:rPr>
          <w:rFonts w:ascii="Times New Roman"/>
          <w:b w:val="false"/>
          <w:i w:val="false"/>
          <w:color w:val="000000"/>
          <w:sz w:val="28"/>
        </w:rPr>
        <w:t>
      Потенциальные адресаты получат достоверную и своевременную информацию о видах бюджетной поддержки и сроках ее получения. Будет внедрен "проактивный" формат ее выделения при безусловной объективности подтверждающих сведений.</w:t>
      </w:r>
    </w:p>
    <w:bookmarkEnd w:id="282"/>
    <w:bookmarkStart w:name="z296" w:id="283"/>
    <w:p>
      <w:pPr>
        <w:spacing w:after="0"/>
        <w:ind w:left="0"/>
        <w:jc w:val="both"/>
      </w:pPr>
      <w:r>
        <w:rPr>
          <w:rFonts w:ascii="Times New Roman"/>
          <w:b w:val="false"/>
          <w:i w:val="false"/>
          <w:color w:val="000000"/>
          <w:sz w:val="28"/>
        </w:rPr>
        <w:t>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bookmarkEnd w:id="283"/>
    <w:bookmarkStart w:name="z297" w:id="284"/>
    <w:p>
      <w:pPr>
        <w:spacing w:after="0"/>
        <w:ind w:left="0"/>
        <w:jc w:val="both"/>
      </w:pPr>
      <w:r>
        <w:rPr>
          <w:rFonts w:ascii="Times New Roman"/>
          <w:b w:val="false"/>
          <w:i w:val="false"/>
          <w:color w:val="000000"/>
          <w:sz w:val="28"/>
        </w:rPr>
        <w:t xml:space="preserve">
      </w:t>
      </w:r>
      <w:r>
        <w:rPr>
          <w:rFonts w:ascii="Times New Roman"/>
          <w:b w:val="false"/>
          <w:i/>
          <w:color w:val="000000"/>
          <w:sz w:val="28"/>
        </w:rPr>
        <w:t>Снижение государственного участия в экономике</w:t>
      </w:r>
    </w:p>
    <w:bookmarkEnd w:id="284"/>
    <w:bookmarkStart w:name="z298" w:id="285"/>
    <w:p>
      <w:pPr>
        <w:spacing w:after="0"/>
        <w:ind w:left="0"/>
        <w:jc w:val="both"/>
      </w:pPr>
      <w:r>
        <w:rPr>
          <w:rFonts w:ascii="Times New Roman"/>
          <w:b w:val="false"/>
          <w:i w:val="false"/>
          <w:color w:val="000000"/>
          <w:sz w:val="28"/>
        </w:rPr>
        <w:t>
      Сокращение доли государственных компаний в закупках станет одним из основополагающих принципов государственной политики.</w:t>
      </w:r>
    </w:p>
    <w:bookmarkEnd w:id="285"/>
    <w:bookmarkStart w:name="z299" w:id="286"/>
    <w:p>
      <w:pPr>
        <w:spacing w:after="0"/>
        <w:ind w:left="0"/>
        <w:jc w:val="both"/>
      </w:pPr>
      <w:r>
        <w:rPr>
          <w:rFonts w:ascii="Times New Roman"/>
          <w:b w:val="false"/>
          <w:i w:val="false"/>
          <w:color w:val="000000"/>
          <w:sz w:val="28"/>
        </w:rPr>
        <w:t>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bookmarkEnd w:id="286"/>
    <w:bookmarkStart w:name="z300" w:id="287"/>
    <w:p>
      <w:pPr>
        <w:spacing w:after="0"/>
        <w:ind w:left="0"/>
        <w:jc w:val="both"/>
      </w:pPr>
      <w:r>
        <w:rPr>
          <w:rFonts w:ascii="Times New Roman"/>
          <w:b w:val="false"/>
          <w:i w:val="false"/>
          <w:color w:val="000000"/>
          <w:sz w:val="28"/>
        </w:rPr>
        <w:t>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bookmarkEnd w:id="287"/>
    <w:bookmarkStart w:name="z301" w:id="288"/>
    <w:p>
      <w:pPr>
        <w:spacing w:after="0"/>
        <w:ind w:left="0"/>
        <w:jc w:val="both"/>
      </w:pPr>
      <w:r>
        <w:rPr>
          <w:rFonts w:ascii="Times New Roman"/>
          <w:b w:val="false"/>
          <w:i w:val="false"/>
          <w:color w:val="000000"/>
          <w:sz w:val="28"/>
        </w:rPr>
        <w:t>
      Одним из эффективных механизмов может стать внедрение института юридических лиц публичного права.</w:t>
      </w:r>
    </w:p>
    <w:bookmarkEnd w:id="288"/>
    <w:bookmarkStart w:name="z302" w:id="289"/>
    <w:p>
      <w:pPr>
        <w:spacing w:after="0"/>
        <w:ind w:left="0"/>
        <w:jc w:val="both"/>
      </w:pPr>
      <w:r>
        <w:rPr>
          <w:rFonts w:ascii="Times New Roman"/>
          <w:b w:val="false"/>
          <w:i w:val="false"/>
          <w:color w:val="000000"/>
          <w:sz w:val="28"/>
        </w:rPr>
        <w:t>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bookmarkEnd w:id="289"/>
    <w:bookmarkStart w:name="z303" w:id="290"/>
    <w:p>
      <w:pPr>
        <w:spacing w:after="0"/>
        <w:ind w:left="0"/>
        <w:jc w:val="both"/>
      </w:pPr>
      <w:r>
        <w:rPr>
          <w:rFonts w:ascii="Times New Roman"/>
          <w:b w:val="false"/>
          <w:i w:val="false"/>
          <w:color w:val="000000"/>
          <w:sz w:val="28"/>
        </w:rPr>
        <w:t>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bookmarkEnd w:id="290"/>
    <w:bookmarkStart w:name="z304" w:id="291"/>
    <w:p>
      <w:pPr>
        <w:spacing w:after="0"/>
        <w:ind w:left="0"/>
        <w:jc w:val="both"/>
      </w:pPr>
      <w:r>
        <w:rPr>
          <w:rFonts w:ascii="Times New Roman"/>
          <w:b w:val="false"/>
          <w:i w:val="false"/>
          <w:color w:val="000000"/>
          <w:sz w:val="28"/>
        </w:rPr>
        <w:t>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bookmarkEnd w:id="291"/>
    <w:bookmarkStart w:name="z305" w:id="292"/>
    <w:p>
      <w:pPr>
        <w:spacing w:after="0"/>
        <w:ind w:left="0"/>
        <w:jc w:val="both"/>
      </w:pPr>
      <w:r>
        <w:rPr>
          <w:rFonts w:ascii="Times New Roman"/>
          <w:b w:val="false"/>
          <w:i w:val="false"/>
          <w:color w:val="000000"/>
          <w:sz w:val="28"/>
        </w:rPr>
        <w:t>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bookmarkEnd w:id="292"/>
    <w:bookmarkStart w:name="z306" w:id="293"/>
    <w:p>
      <w:pPr>
        <w:spacing w:after="0"/>
        <w:ind w:left="0"/>
        <w:jc w:val="both"/>
      </w:pPr>
      <w:r>
        <w:rPr>
          <w:rFonts w:ascii="Times New Roman"/>
          <w:b w:val="false"/>
          <w:i w:val="false"/>
          <w:color w:val="000000"/>
          <w:sz w:val="28"/>
        </w:rPr>
        <w:t xml:space="preserve">
      </w:t>
      </w:r>
      <w:r>
        <w:rPr>
          <w:rFonts w:ascii="Times New Roman"/>
          <w:b w:val="false"/>
          <w:i/>
          <w:color w:val="000000"/>
          <w:sz w:val="28"/>
        </w:rPr>
        <w:t>Качественная цифровизация как фактор снижения коррупции</w:t>
      </w:r>
    </w:p>
    <w:bookmarkEnd w:id="293"/>
    <w:bookmarkStart w:name="z307" w:id="294"/>
    <w:p>
      <w:pPr>
        <w:spacing w:after="0"/>
        <w:ind w:left="0"/>
        <w:jc w:val="both"/>
      </w:pPr>
      <w:r>
        <w:rPr>
          <w:rFonts w:ascii="Times New Roman"/>
          <w:b w:val="false"/>
          <w:i w:val="false"/>
          <w:color w:val="000000"/>
          <w:sz w:val="28"/>
        </w:rPr>
        <w:t>
      Обеспечивая не только доступность государственных услуг, цифровизация гарантирует дебюрократизацию и прозрачность всех процедур, исключая непосредственный контакт гражданина с чиновником и, соответственно, предпосылки "бытовой" коррупции.</w:t>
      </w:r>
    </w:p>
    <w:bookmarkEnd w:id="294"/>
    <w:bookmarkStart w:name="z308" w:id="295"/>
    <w:p>
      <w:pPr>
        <w:spacing w:after="0"/>
        <w:ind w:left="0"/>
        <w:jc w:val="both"/>
      </w:pPr>
      <w:r>
        <w:rPr>
          <w:rFonts w:ascii="Times New Roman"/>
          <w:b w:val="false"/>
          <w:i w:val="false"/>
          <w:color w:val="000000"/>
          <w:sz w:val="28"/>
        </w:rPr>
        <w:t>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bookmarkEnd w:id="295"/>
    <w:bookmarkStart w:name="z309" w:id="296"/>
    <w:p>
      <w:pPr>
        <w:spacing w:after="0"/>
        <w:ind w:left="0"/>
        <w:jc w:val="both"/>
      </w:pPr>
      <w:r>
        <w:rPr>
          <w:rFonts w:ascii="Times New Roman"/>
          <w:b w:val="false"/>
          <w:i w:val="false"/>
          <w:color w:val="000000"/>
          <w:sz w:val="28"/>
        </w:rPr>
        <w:t>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bookmarkEnd w:id="296"/>
    <w:bookmarkStart w:name="z310" w:id="297"/>
    <w:p>
      <w:pPr>
        <w:spacing w:after="0"/>
        <w:ind w:left="0"/>
        <w:jc w:val="both"/>
      </w:pPr>
      <w:r>
        <w:rPr>
          <w:rFonts w:ascii="Times New Roman"/>
          <w:b w:val="false"/>
          <w:i w:val="false"/>
          <w:color w:val="000000"/>
          <w:sz w:val="28"/>
        </w:rPr>
        <w:t>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bookmarkEnd w:id="297"/>
    <w:bookmarkStart w:name="z311" w:id="298"/>
    <w:p>
      <w:pPr>
        <w:spacing w:after="0"/>
        <w:ind w:left="0"/>
        <w:jc w:val="both"/>
      </w:pPr>
      <w:r>
        <w:rPr>
          <w:rFonts w:ascii="Times New Roman"/>
          <w:b w:val="false"/>
          <w:i w:val="false"/>
          <w:color w:val="000000"/>
          <w:sz w:val="28"/>
        </w:rPr>
        <w:t>
      Системные меры проактивного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bookmarkEnd w:id="298"/>
    <w:bookmarkStart w:name="z312" w:id="299"/>
    <w:p>
      <w:pPr>
        <w:spacing w:after="0"/>
        <w:ind w:left="0"/>
        <w:jc w:val="both"/>
      </w:pPr>
      <w:r>
        <w:rPr>
          <w:rFonts w:ascii="Times New Roman"/>
          <w:b w:val="false"/>
          <w:i w:val="false"/>
          <w:color w:val="000000"/>
          <w:sz w:val="28"/>
        </w:rPr>
        <w:t>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bookmarkEnd w:id="299"/>
    <w:bookmarkStart w:name="z313" w:id="300"/>
    <w:p>
      <w:pPr>
        <w:spacing w:after="0"/>
        <w:ind w:left="0"/>
        <w:jc w:val="both"/>
      </w:pPr>
      <w:r>
        <w:rPr>
          <w:rFonts w:ascii="Times New Roman"/>
          <w:b w:val="false"/>
          <w:i w:val="false"/>
          <w:color w:val="000000"/>
          <w:sz w:val="28"/>
        </w:rPr>
        <w:t>
      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bookmarkEnd w:id="300"/>
    <w:bookmarkStart w:name="z314" w:id="301"/>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 инструментов выявления и устранения предпосылок коррупции</w:t>
      </w:r>
      <w:r>
        <w:rPr>
          <w:rFonts w:ascii="Times New Roman"/>
          <w:b w:val="false"/>
          <w:i w:val="false"/>
          <w:color w:val="000000"/>
          <w:sz w:val="28"/>
        </w:rPr>
        <w:t xml:space="preserve">  </w:t>
      </w:r>
    </w:p>
    <w:bookmarkEnd w:id="301"/>
    <w:bookmarkStart w:name="z315" w:id="302"/>
    <w:p>
      <w:pPr>
        <w:spacing w:after="0"/>
        <w:ind w:left="0"/>
        <w:jc w:val="both"/>
      </w:pPr>
      <w:r>
        <w:rPr>
          <w:rFonts w:ascii="Times New Roman"/>
          <w:b w:val="false"/>
          <w:i w:val="false"/>
          <w:color w:val="000000"/>
          <w:sz w:val="28"/>
        </w:rPr>
        <w:t>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w:t>
      </w:r>
    </w:p>
    <w:bookmarkEnd w:id="302"/>
    <w:bookmarkStart w:name="z316" w:id="303"/>
    <w:p>
      <w:pPr>
        <w:spacing w:after="0"/>
        <w:ind w:left="0"/>
        <w:jc w:val="both"/>
      </w:pPr>
      <w:r>
        <w:rPr>
          <w:rFonts w:ascii="Times New Roman"/>
          <w:b w:val="false"/>
          <w:i w:val="false"/>
          <w:color w:val="000000"/>
          <w:sz w:val="28"/>
        </w:rPr>
        <w:t>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bookmarkEnd w:id="303"/>
    <w:bookmarkStart w:name="z317" w:id="304"/>
    <w:p>
      <w:pPr>
        <w:spacing w:after="0"/>
        <w:ind w:left="0"/>
        <w:jc w:val="both"/>
      </w:pPr>
      <w:r>
        <w:rPr>
          <w:rFonts w:ascii="Times New Roman"/>
          <w:b w:val="false"/>
          <w:i w:val="false"/>
          <w:color w:val="000000"/>
          <w:sz w:val="28"/>
        </w:rPr>
        <w:t>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bookmarkEnd w:id="304"/>
    <w:bookmarkStart w:name="z318" w:id="305"/>
    <w:p>
      <w:pPr>
        <w:spacing w:after="0"/>
        <w:ind w:left="0"/>
        <w:jc w:val="both"/>
      </w:pPr>
      <w:r>
        <w:rPr>
          <w:rFonts w:ascii="Times New Roman"/>
          <w:b w:val="false"/>
          <w:i w:val="false"/>
          <w:color w:val="000000"/>
          <w:sz w:val="28"/>
        </w:rPr>
        <w:t>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bookmarkEnd w:id="305"/>
    <w:bookmarkStart w:name="z319" w:id="306"/>
    <w:p>
      <w:pPr>
        <w:spacing w:after="0"/>
        <w:ind w:left="0"/>
        <w:jc w:val="both"/>
      </w:pPr>
      <w:r>
        <w:rPr>
          <w:rFonts w:ascii="Times New Roman"/>
          <w:b w:val="false"/>
          <w:i w:val="false"/>
          <w:color w:val="000000"/>
          <w:sz w:val="28"/>
        </w:rPr>
        <w:t>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bookmarkEnd w:id="306"/>
    <w:bookmarkStart w:name="z320" w:id="307"/>
    <w:p>
      <w:pPr>
        <w:spacing w:after="0"/>
        <w:ind w:left="0"/>
        <w:jc w:val="both"/>
      </w:pPr>
      <w:r>
        <w:rPr>
          <w:rFonts w:ascii="Times New Roman"/>
          <w:b w:val="false"/>
          <w:i w:val="false"/>
          <w:color w:val="000000"/>
          <w:sz w:val="28"/>
        </w:rPr>
        <w:t>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bookmarkEnd w:id="307"/>
    <w:bookmarkStart w:name="z321" w:id="308"/>
    <w:p>
      <w:pPr>
        <w:spacing w:after="0"/>
        <w:ind w:left="0"/>
        <w:jc w:val="both"/>
      </w:pPr>
      <w:r>
        <w:rPr>
          <w:rFonts w:ascii="Times New Roman"/>
          <w:b w:val="false"/>
          <w:i w:val="false"/>
          <w:color w:val="000000"/>
          <w:sz w:val="28"/>
        </w:rPr>
        <w:t>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bookmarkEnd w:id="308"/>
    <w:bookmarkStart w:name="z322" w:id="309"/>
    <w:p>
      <w:pPr>
        <w:spacing w:after="0"/>
        <w:ind w:left="0"/>
        <w:jc w:val="both"/>
      </w:pPr>
      <w:r>
        <w:rPr>
          <w:rFonts w:ascii="Times New Roman"/>
          <w:b w:val="false"/>
          <w:i w:val="false"/>
          <w:color w:val="000000"/>
          <w:sz w:val="28"/>
        </w:rPr>
        <w:t>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bookmarkEnd w:id="309"/>
    <w:bookmarkStart w:name="z323" w:id="31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 Совершенствование мер по обеспечению неотвратимости ответственности</w:t>
      </w:r>
      <w:r>
        <w:rPr>
          <w:rFonts w:ascii="Times New Roman"/>
          <w:b w:val="false"/>
          <w:i w:val="false"/>
          <w:color w:val="000000"/>
          <w:sz w:val="28"/>
        </w:rPr>
        <w:t xml:space="preserve">   </w:t>
      </w:r>
    </w:p>
    <w:bookmarkEnd w:id="310"/>
    <w:bookmarkStart w:name="z324" w:id="311"/>
    <w:p>
      <w:pPr>
        <w:spacing w:after="0"/>
        <w:ind w:left="0"/>
        <w:jc w:val="both"/>
      </w:pPr>
      <w:r>
        <w:rPr>
          <w:rFonts w:ascii="Times New Roman"/>
          <w:b w:val="false"/>
          <w:i w:val="false"/>
          <w:color w:val="000000"/>
          <w:sz w:val="28"/>
        </w:rPr>
        <w:t>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bookmarkEnd w:id="311"/>
    <w:bookmarkStart w:name="z325" w:id="312"/>
    <w:p>
      <w:pPr>
        <w:spacing w:after="0"/>
        <w:ind w:left="0"/>
        <w:jc w:val="both"/>
      </w:pPr>
      <w:r>
        <w:rPr>
          <w:rFonts w:ascii="Times New Roman"/>
          <w:b w:val="false"/>
          <w:i w:val="false"/>
          <w:color w:val="000000"/>
          <w:sz w:val="28"/>
        </w:rPr>
        <w:t>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bookmarkEnd w:id="312"/>
    <w:bookmarkStart w:name="z326" w:id="313"/>
    <w:p>
      <w:pPr>
        <w:spacing w:after="0"/>
        <w:ind w:left="0"/>
        <w:jc w:val="both"/>
      </w:pPr>
      <w:r>
        <w:rPr>
          <w:rFonts w:ascii="Times New Roman"/>
          <w:b w:val="false"/>
          <w:i w:val="false"/>
          <w:color w:val="000000"/>
          <w:sz w:val="28"/>
        </w:rPr>
        <w:t>
      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bookmarkEnd w:id="313"/>
    <w:bookmarkStart w:name="z327" w:id="314"/>
    <w:p>
      <w:pPr>
        <w:spacing w:after="0"/>
        <w:ind w:left="0"/>
        <w:jc w:val="both"/>
      </w:pPr>
      <w:r>
        <w:rPr>
          <w:rFonts w:ascii="Times New Roman"/>
          <w:b w:val="false"/>
          <w:i w:val="false"/>
          <w:color w:val="000000"/>
          <w:sz w:val="28"/>
        </w:rPr>
        <w:t>
      Внедрение трехзвенной модели уголовного судопроизводства также станет действенной мерой в обеспечении законности и правопорядка в стране.</w:t>
      </w:r>
    </w:p>
    <w:bookmarkEnd w:id="314"/>
    <w:bookmarkStart w:name="z328" w:id="315"/>
    <w:p>
      <w:pPr>
        <w:spacing w:after="0"/>
        <w:ind w:left="0"/>
        <w:jc w:val="both"/>
      </w:pPr>
      <w:r>
        <w:rPr>
          <w:rFonts w:ascii="Times New Roman"/>
          <w:b w:val="false"/>
          <w:i w:val="false"/>
          <w:color w:val="000000"/>
          <w:sz w:val="28"/>
        </w:rPr>
        <w:t>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bookmarkEnd w:id="315"/>
    <w:bookmarkStart w:name="z329" w:id="316"/>
    <w:p>
      <w:pPr>
        <w:spacing w:after="0"/>
        <w:ind w:left="0"/>
        <w:jc w:val="both"/>
      </w:pPr>
      <w:r>
        <w:rPr>
          <w:rFonts w:ascii="Times New Roman"/>
          <w:b w:val="false"/>
          <w:i w:val="false"/>
          <w:color w:val="000000"/>
          <w:sz w:val="28"/>
        </w:rPr>
        <w:t>
      Необходимо выработать механизмы внедрения проверки на добропорядочность (integrity check),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bookmarkEnd w:id="316"/>
    <w:bookmarkStart w:name="z330" w:id="317"/>
    <w:p>
      <w:pPr>
        <w:spacing w:after="0"/>
        <w:ind w:left="0"/>
        <w:jc w:val="both"/>
      </w:pPr>
      <w:r>
        <w:rPr>
          <w:rFonts w:ascii="Times New Roman"/>
          <w:b w:val="false"/>
          <w:i w:val="false"/>
          <w:color w:val="000000"/>
          <w:sz w:val="28"/>
        </w:rPr>
        <w:t>
      При этом будут предусмотрены гарантии защиты от злоупотреблений со стороны проверяющих.</w:t>
      </w:r>
    </w:p>
    <w:bookmarkEnd w:id="317"/>
    <w:bookmarkStart w:name="z331" w:id="318"/>
    <w:p>
      <w:pPr>
        <w:spacing w:after="0"/>
        <w:ind w:left="0"/>
        <w:jc w:val="both"/>
      </w:pPr>
      <w:r>
        <w:rPr>
          <w:rFonts w:ascii="Times New Roman"/>
          <w:b w:val="false"/>
          <w:i w:val="false"/>
          <w:color w:val="000000"/>
          <w:sz w:val="28"/>
        </w:rPr>
        <w:t>
      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bookmarkEnd w:id="318"/>
    <w:bookmarkStart w:name="z332" w:id="319"/>
    <w:p>
      <w:pPr>
        <w:spacing w:after="0"/>
        <w:ind w:left="0"/>
        <w:jc w:val="both"/>
      </w:pPr>
      <w:r>
        <w:rPr>
          <w:rFonts w:ascii="Times New Roman"/>
          <w:b w:val="false"/>
          <w:i w:val="false"/>
          <w:color w:val="000000"/>
          <w:sz w:val="28"/>
        </w:rPr>
        <w:t>
      Одним из таких инструментов будет введение ответственности за необоснованное обогащение, когда расходы значительно превышают доходы.</w:t>
      </w:r>
    </w:p>
    <w:bookmarkEnd w:id="319"/>
    <w:bookmarkStart w:name="z333" w:id="320"/>
    <w:p>
      <w:pPr>
        <w:spacing w:after="0"/>
        <w:ind w:left="0"/>
        <w:jc w:val="both"/>
      </w:pPr>
      <w:r>
        <w:rPr>
          <w:rFonts w:ascii="Times New Roman"/>
          <w:b w:val="false"/>
          <w:i w:val="false"/>
          <w:color w:val="000000"/>
          <w:sz w:val="28"/>
        </w:rPr>
        <w:t>
      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bookmarkEnd w:id="320"/>
    <w:bookmarkStart w:name="z334" w:id="321"/>
    <w:p>
      <w:pPr>
        <w:spacing w:after="0"/>
        <w:ind w:left="0"/>
        <w:jc w:val="both"/>
      </w:pPr>
      <w:r>
        <w:rPr>
          <w:rFonts w:ascii="Times New Roman"/>
          <w:b w:val="false"/>
          <w:i w:val="false"/>
          <w:color w:val="000000"/>
          <w:sz w:val="28"/>
        </w:rPr>
        <w:t>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bookmarkEnd w:id="321"/>
    <w:bookmarkStart w:name="z335" w:id="322"/>
    <w:p>
      <w:pPr>
        <w:spacing w:after="0"/>
        <w:ind w:left="0"/>
        <w:jc w:val="both"/>
      </w:pPr>
      <w:r>
        <w:rPr>
          <w:rFonts w:ascii="Times New Roman"/>
          <w:b w:val="false"/>
          <w:i w:val="false"/>
          <w:color w:val="000000"/>
          <w:sz w:val="28"/>
        </w:rPr>
        <w:t>
      Следующим шагом станет реализация основополагающего принципа Конвенции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bookmarkEnd w:id="322"/>
    <w:bookmarkStart w:name="z336" w:id="323"/>
    <w:p>
      <w:pPr>
        <w:spacing w:after="0"/>
        <w:ind w:left="0"/>
        <w:jc w:val="both"/>
      </w:pPr>
      <w:r>
        <w:rPr>
          <w:rFonts w:ascii="Times New Roman"/>
          <w:b w:val="false"/>
          <w:i w:val="false"/>
          <w:color w:val="000000"/>
          <w:sz w:val="28"/>
        </w:rPr>
        <w:t>
      В этих целях по принципу "следуй за деньгами" ("follow the money")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bookmarkEnd w:id="323"/>
    <w:bookmarkStart w:name="z337" w:id="324"/>
    <w:p>
      <w:pPr>
        <w:spacing w:after="0"/>
        <w:ind w:left="0"/>
        <w:jc w:val="both"/>
      </w:pPr>
      <w:r>
        <w:rPr>
          <w:rFonts w:ascii="Times New Roman"/>
          <w:b w:val="false"/>
          <w:i w:val="false"/>
          <w:color w:val="000000"/>
          <w:sz w:val="28"/>
        </w:rPr>
        <w:t>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bookmarkEnd w:id="324"/>
    <w:bookmarkStart w:name="z338" w:id="325"/>
    <w:p>
      <w:pPr>
        <w:spacing w:after="0"/>
        <w:ind w:left="0"/>
        <w:jc w:val="both"/>
      </w:pPr>
      <w:r>
        <w:rPr>
          <w:rFonts w:ascii="Times New Roman"/>
          <w:b w:val="false"/>
          <w:i w:val="false"/>
          <w:color w:val="000000"/>
          <w:sz w:val="28"/>
        </w:rPr>
        <w:t>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bookmarkEnd w:id="325"/>
    <w:bookmarkStart w:name="z339" w:id="326"/>
    <w:p>
      <w:pPr>
        <w:spacing w:after="0"/>
        <w:ind w:left="0"/>
        <w:jc w:val="both"/>
      </w:pPr>
      <w:r>
        <w:rPr>
          <w:rFonts w:ascii="Times New Roman"/>
          <w:b w:val="false"/>
          <w:i w:val="false"/>
          <w:color w:val="000000"/>
          <w:sz w:val="28"/>
        </w:rPr>
        <w:t>
      Применение больших штрафных санкций и других ограничительных мер сделает экономически невыгодным для компаний подкуп должностных лиц.</w:t>
      </w:r>
    </w:p>
    <w:bookmarkEnd w:id="326"/>
    <w:bookmarkStart w:name="z340" w:id="327"/>
    <w:p>
      <w:pPr>
        <w:spacing w:after="0"/>
        <w:ind w:left="0"/>
        <w:jc w:val="both"/>
      </w:pPr>
      <w:r>
        <w:rPr>
          <w:rFonts w:ascii="Times New Roman"/>
          <w:b w:val="false"/>
          <w:i w:val="false"/>
          <w:color w:val="000000"/>
          <w:sz w:val="28"/>
        </w:rPr>
        <w:t>
      Одновременно будет продолжена работа по защите субъектов предпринимательства от неправомерных действий должностных лиц, в том числе рейдерства.</w:t>
      </w:r>
    </w:p>
    <w:bookmarkEnd w:id="327"/>
    <w:bookmarkStart w:name="z341" w:id="328"/>
    <w:p>
      <w:pPr>
        <w:spacing w:after="0"/>
        <w:ind w:left="0"/>
        <w:jc w:val="both"/>
      </w:pPr>
      <w:r>
        <w:rPr>
          <w:rFonts w:ascii="Times New Roman"/>
          <w:b w:val="false"/>
          <w:i w:val="false"/>
          <w:color w:val="000000"/>
          <w:sz w:val="28"/>
        </w:rPr>
        <w:t>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bookmarkEnd w:id="328"/>
    <w:bookmarkStart w:name="z342" w:id="329"/>
    <w:p>
      <w:pPr>
        <w:spacing w:after="0"/>
        <w:ind w:left="0"/>
        <w:jc w:val="both"/>
      </w:pPr>
      <w:r>
        <w:rPr>
          <w:rFonts w:ascii="Times New Roman"/>
          <w:b w:val="false"/>
          <w:i w:val="false"/>
          <w:color w:val="000000"/>
          <w:sz w:val="28"/>
        </w:rPr>
        <w:t>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bookmarkEnd w:id="329"/>
    <w:bookmarkStart w:name="z343" w:id="330"/>
    <w:p>
      <w:pPr>
        <w:spacing w:after="0"/>
        <w:ind w:left="0"/>
        <w:jc w:val="both"/>
      </w:pPr>
      <w:r>
        <w:rPr>
          <w:rFonts w:ascii="Times New Roman"/>
          <w:b w:val="false"/>
          <w:i w:val="false"/>
          <w:color w:val="000000"/>
          <w:sz w:val="28"/>
        </w:rPr>
        <w:t>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bookmarkEnd w:id="330"/>
    <w:bookmarkStart w:name="z344" w:id="33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4. Усиление роли гражданского общества в противодействии коррупции</w:t>
      </w:r>
    </w:p>
    <w:bookmarkEnd w:id="331"/>
    <w:bookmarkStart w:name="z345" w:id="332"/>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института общественного контроля</w:t>
      </w:r>
    </w:p>
    <w:bookmarkEnd w:id="332"/>
    <w:bookmarkStart w:name="z346" w:id="333"/>
    <w:p>
      <w:pPr>
        <w:spacing w:after="0"/>
        <w:ind w:left="0"/>
        <w:jc w:val="both"/>
      </w:pPr>
      <w:r>
        <w:rPr>
          <w:rFonts w:ascii="Times New Roman"/>
          <w:b w:val="false"/>
          <w:i w:val="false"/>
          <w:color w:val="000000"/>
          <w:sz w:val="28"/>
        </w:rPr>
        <w:t>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bookmarkEnd w:id="333"/>
    <w:bookmarkStart w:name="z347" w:id="334"/>
    <w:p>
      <w:pPr>
        <w:spacing w:after="0"/>
        <w:ind w:left="0"/>
        <w:jc w:val="both"/>
      </w:pPr>
      <w:r>
        <w:rPr>
          <w:rFonts w:ascii="Times New Roman"/>
          <w:b w:val="false"/>
          <w:i w:val="false"/>
          <w:color w:val="000000"/>
          <w:sz w:val="28"/>
        </w:rPr>
        <w:t>
      Механизмы реализации общественного контроля не будут ограничиваться деятельностью общественных советов.</w:t>
      </w:r>
    </w:p>
    <w:bookmarkEnd w:id="334"/>
    <w:bookmarkStart w:name="z348" w:id="335"/>
    <w:p>
      <w:pPr>
        <w:spacing w:after="0"/>
        <w:ind w:left="0"/>
        <w:jc w:val="both"/>
      </w:pPr>
      <w:r>
        <w:rPr>
          <w:rFonts w:ascii="Times New Roman"/>
          <w:b w:val="false"/>
          <w:i w:val="false"/>
          <w:color w:val="000000"/>
          <w:sz w:val="28"/>
        </w:rPr>
        <w:t>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bookmarkEnd w:id="335"/>
    <w:bookmarkStart w:name="z349" w:id="336"/>
    <w:p>
      <w:pPr>
        <w:spacing w:after="0"/>
        <w:ind w:left="0"/>
        <w:jc w:val="both"/>
      </w:pPr>
      <w:r>
        <w:rPr>
          <w:rFonts w:ascii="Times New Roman"/>
          <w:b w:val="false"/>
          <w:i w:val="false"/>
          <w:color w:val="000000"/>
          <w:sz w:val="28"/>
        </w:rPr>
        <w:t>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bookmarkEnd w:id="336"/>
    <w:bookmarkStart w:name="z350" w:id="337"/>
    <w:p>
      <w:pPr>
        <w:spacing w:after="0"/>
        <w:ind w:left="0"/>
        <w:jc w:val="both"/>
      </w:pPr>
      <w:r>
        <w:rPr>
          <w:rFonts w:ascii="Times New Roman"/>
          <w:b w:val="false"/>
          <w:i w:val="false"/>
          <w:color w:val="000000"/>
          <w:sz w:val="28"/>
        </w:rPr>
        <w:t>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bookmarkEnd w:id="337"/>
    <w:bookmarkStart w:name="z351" w:id="338"/>
    <w:p>
      <w:pPr>
        <w:spacing w:after="0"/>
        <w:ind w:left="0"/>
        <w:jc w:val="both"/>
      </w:pPr>
      <w:r>
        <w:rPr>
          <w:rFonts w:ascii="Times New Roman"/>
          <w:b w:val="false"/>
          <w:i w:val="false"/>
          <w:color w:val="000000"/>
          <w:sz w:val="28"/>
        </w:rPr>
        <w:t>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bookmarkEnd w:id="338"/>
    <w:bookmarkStart w:name="z352" w:id="339"/>
    <w:p>
      <w:pPr>
        <w:spacing w:after="0"/>
        <w:ind w:left="0"/>
        <w:jc w:val="both"/>
      </w:pPr>
      <w:r>
        <w:rPr>
          <w:rFonts w:ascii="Times New Roman"/>
          <w:b w:val="false"/>
          <w:i w:val="false"/>
          <w:color w:val="000000"/>
          <w:sz w:val="28"/>
        </w:rPr>
        <w:t>
      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w:t>
      </w:r>
    </w:p>
    <w:bookmarkEnd w:id="339"/>
    <w:bookmarkStart w:name="z353" w:id="340"/>
    <w:p>
      <w:pPr>
        <w:spacing w:after="0"/>
        <w:ind w:left="0"/>
        <w:jc w:val="both"/>
      </w:pPr>
      <w:r>
        <w:rPr>
          <w:rFonts w:ascii="Times New Roman"/>
          <w:b w:val="false"/>
          <w:i w:val="false"/>
          <w:color w:val="000000"/>
          <w:sz w:val="28"/>
        </w:rPr>
        <w:t>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bookmarkEnd w:id="340"/>
    <w:bookmarkStart w:name="z354" w:id="341"/>
    <w:p>
      <w:pPr>
        <w:spacing w:after="0"/>
        <w:ind w:left="0"/>
        <w:jc w:val="both"/>
      </w:pPr>
      <w:r>
        <w:rPr>
          <w:rFonts w:ascii="Times New Roman"/>
          <w:b w:val="false"/>
          <w:i w:val="false"/>
          <w:color w:val="000000"/>
          <w:sz w:val="28"/>
        </w:rPr>
        <w:t>
      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w:t>
      </w:r>
    </w:p>
    <w:bookmarkEnd w:id="341"/>
    <w:bookmarkStart w:name="z355" w:id="342"/>
    <w:p>
      <w:pPr>
        <w:spacing w:after="0"/>
        <w:ind w:left="0"/>
        <w:jc w:val="both"/>
      </w:pPr>
      <w:r>
        <w:rPr>
          <w:rFonts w:ascii="Times New Roman"/>
          <w:b w:val="false"/>
          <w:i w:val="false"/>
          <w:color w:val="000000"/>
          <w:sz w:val="28"/>
        </w:rPr>
        <w:t>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w:t>
      </w:r>
    </w:p>
    <w:bookmarkEnd w:id="342"/>
    <w:bookmarkStart w:name="z356" w:id="343"/>
    <w:p>
      <w:pPr>
        <w:spacing w:after="0"/>
        <w:ind w:left="0"/>
        <w:jc w:val="both"/>
      </w:pPr>
      <w:r>
        <w:rPr>
          <w:rFonts w:ascii="Times New Roman"/>
          <w:b w:val="false"/>
          <w:i w:val="false"/>
          <w:color w:val="000000"/>
          <w:sz w:val="28"/>
        </w:rPr>
        <w:t>
      Необходимо способствовать наиболее полному использованию потенциала полномочий и прав журналистов в вопросах противодействия коррупции.</w:t>
      </w:r>
    </w:p>
    <w:bookmarkEnd w:id="343"/>
    <w:bookmarkStart w:name="z357" w:id="344"/>
    <w:p>
      <w:pPr>
        <w:spacing w:after="0"/>
        <w:ind w:left="0"/>
        <w:jc w:val="both"/>
      </w:pPr>
      <w:r>
        <w:rPr>
          <w:rFonts w:ascii="Times New Roman"/>
          <w:b w:val="false"/>
          <w:i w:val="false"/>
          <w:color w:val="000000"/>
          <w:sz w:val="28"/>
        </w:rPr>
        <w:t xml:space="preserve">
      </w:t>
      </w:r>
      <w:r>
        <w:rPr>
          <w:rFonts w:ascii="Times New Roman"/>
          <w:b w:val="false"/>
          <w:i/>
          <w:color w:val="000000"/>
          <w:sz w:val="28"/>
        </w:rPr>
        <w:t>Улучшение механизмов сообщения о коррупции</w:t>
      </w:r>
    </w:p>
    <w:bookmarkEnd w:id="344"/>
    <w:bookmarkStart w:name="z358" w:id="345"/>
    <w:p>
      <w:pPr>
        <w:spacing w:after="0"/>
        <w:ind w:left="0"/>
        <w:jc w:val="both"/>
      </w:pPr>
      <w:r>
        <w:rPr>
          <w:rFonts w:ascii="Times New Roman"/>
          <w:b w:val="false"/>
          <w:i w:val="false"/>
          <w:color w:val="000000"/>
          <w:sz w:val="28"/>
        </w:rPr>
        <w:t>
      Для стимулирования участия граждан в выявлении фактов коррупции будут развиваться действующие механизмы сообщения о них.</w:t>
      </w:r>
    </w:p>
    <w:bookmarkEnd w:id="345"/>
    <w:bookmarkStart w:name="z359" w:id="346"/>
    <w:p>
      <w:pPr>
        <w:spacing w:after="0"/>
        <w:ind w:left="0"/>
        <w:jc w:val="both"/>
      </w:pPr>
      <w:r>
        <w:rPr>
          <w:rFonts w:ascii="Times New Roman"/>
          <w:b w:val="false"/>
          <w:i w:val="false"/>
          <w:color w:val="000000"/>
          <w:sz w:val="28"/>
        </w:rPr>
        <w:t>
      Важно сформировать правильные установки в общественном сознании. Культура неприятия коррупции не должна ассоциироваться с доносительством.</w:t>
      </w:r>
    </w:p>
    <w:bookmarkEnd w:id="346"/>
    <w:bookmarkStart w:name="z360" w:id="347"/>
    <w:p>
      <w:pPr>
        <w:spacing w:after="0"/>
        <w:ind w:left="0"/>
        <w:jc w:val="both"/>
      </w:pPr>
      <w:r>
        <w:rPr>
          <w:rFonts w:ascii="Times New Roman"/>
          <w:b w:val="false"/>
          <w:i w:val="false"/>
          <w:color w:val="000000"/>
          <w:sz w:val="28"/>
        </w:rPr>
        <w:t>
      Гражданам должна быть дана возможность сообщать о фактах коррупции посредством упрощенных способов цифровой коммуникации.</w:t>
      </w:r>
    </w:p>
    <w:bookmarkEnd w:id="347"/>
    <w:bookmarkStart w:name="z361" w:id="348"/>
    <w:p>
      <w:pPr>
        <w:spacing w:after="0"/>
        <w:ind w:left="0"/>
        <w:jc w:val="both"/>
      </w:pPr>
      <w:r>
        <w:rPr>
          <w:rFonts w:ascii="Times New Roman"/>
          <w:b w:val="false"/>
          <w:i w:val="false"/>
          <w:color w:val="000000"/>
          <w:sz w:val="28"/>
        </w:rPr>
        <w:t>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bookmarkEnd w:id="348"/>
    <w:bookmarkStart w:name="z362" w:id="349"/>
    <w:p>
      <w:pPr>
        <w:spacing w:after="0"/>
        <w:ind w:left="0"/>
        <w:jc w:val="both"/>
      </w:pPr>
      <w:r>
        <w:rPr>
          <w:rFonts w:ascii="Times New Roman"/>
          <w:b w:val="false"/>
          <w:i w:val="false"/>
          <w:color w:val="000000"/>
          <w:sz w:val="28"/>
        </w:rPr>
        <w:t>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bookmarkEnd w:id="349"/>
    <w:bookmarkStart w:name="z363" w:id="350"/>
    <w:p>
      <w:pPr>
        <w:spacing w:after="0"/>
        <w:ind w:left="0"/>
        <w:jc w:val="both"/>
      </w:pPr>
      <w:r>
        <w:rPr>
          <w:rFonts w:ascii="Times New Roman"/>
          <w:b w:val="false"/>
          <w:i w:val="false"/>
          <w:color w:val="000000"/>
          <w:sz w:val="28"/>
        </w:rPr>
        <w:t>
      Необходимо закрепить меры по защите трудовых прав информаторов, оградив их от гонений и притеснений на рабочем месте.</w:t>
      </w:r>
    </w:p>
    <w:bookmarkEnd w:id="350"/>
    <w:bookmarkStart w:name="z364" w:id="351"/>
    <w:p>
      <w:pPr>
        <w:spacing w:after="0"/>
        <w:ind w:left="0"/>
        <w:jc w:val="both"/>
      </w:pPr>
      <w:r>
        <w:rPr>
          <w:rFonts w:ascii="Times New Roman"/>
          <w:b w:val="false"/>
          <w:i w:val="false"/>
          <w:color w:val="000000"/>
          <w:sz w:val="28"/>
        </w:rPr>
        <w:t>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bookmarkEnd w:id="351"/>
    <w:bookmarkStart w:name="z365" w:id="35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5. Обеспечение эффективного мониторинга реализации антикоррупционных мер</w:t>
      </w:r>
    </w:p>
    <w:bookmarkEnd w:id="352"/>
    <w:bookmarkStart w:name="z366" w:id="353"/>
    <w:p>
      <w:pPr>
        <w:spacing w:after="0"/>
        <w:ind w:left="0"/>
        <w:jc w:val="both"/>
      </w:pPr>
      <w:r>
        <w:rPr>
          <w:rFonts w:ascii="Times New Roman"/>
          <w:b w:val="false"/>
          <w:i w:val="false"/>
          <w:color w:val="000000"/>
          <w:sz w:val="28"/>
        </w:rPr>
        <w:t>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bookmarkEnd w:id="353"/>
    <w:bookmarkStart w:name="z367" w:id="354"/>
    <w:p>
      <w:pPr>
        <w:spacing w:after="0"/>
        <w:ind w:left="0"/>
        <w:jc w:val="both"/>
      </w:pPr>
      <w:r>
        <w:rPr>
          <w:rFonts w:ascii="Times New Roman"/>
          <w:b w:val="false"/>
          <w:i w:val="false"/>
          <w:color w:val="000000"/>
          <w:sz w:val="28"/>
        </w:rPr>
        <w:t>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bookmarkEnd w:id="354"/>
    <w:bookmarkStart w:name="z368" w:id="355"/>
    <w:p>
      <w:pPr>
        <w:spacing w:after="0"/>
        <w:ind w:left="0"/>
        <w:jc w:val="both"/>
      </w:pPr>
      <w:r>
        <w:rPr>
          <w:rFonts w:ascii="Times New Roman"/>
          <w:b w:val="false"/>
          <w:i w:val="false"/>
          <w:color w:val="000000"/>
          <w:sz w:val="28"/>
        </w:rPr>
        <w:t>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 стимулируя их на реальное улучшение качества жизни граждан.</w:t>
      </w:r>
    </w:p>
    <w:bookmarkEnd w:id="355"/>
    <w:bookmarkStart w:name="z369" w:id="356"/>
    <w:p>
      <w:pPr>
        <w:spacing w:after="0"/>
        <w:ind w:left="0"/>
        <w:jc w:val="both"/>
      </w:pPr>
      <w:r>
        <w:rPr>
          <w:rFonts w:ascii="Times New Roman"/>
          <w:b w:val="false"/>
          <w:i w:val="false"/>
          <w:color w:val="000000"/>
          <w:sz w:val="28"/>
        </w:rPr>
        <w:t>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bookmarkEnd w:id="356"/>
    <w:bookmarkStart w:name="z370" w:id="357"/>
    <w:p>
      <w:pPr>
        <w:spacing w:after="0"/>
        <w:ind w:left="0"/>
        <w:jc w:val="both"/>
      </w:pPr>
      <w:r>
        <w:rPr>
          <w:rFonts w:ascii="Times New Roman"/>
          <w:b w:val="false"/>
          <w:i w:val="false"/>
          <w:color w:val="000000"/>
          <w:sz w:val="28"/>
        </w:rPr>
        <w:t>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bookmarkEnd w:id="357"/>
    <w:bookmarkStart w:name="z371" w:id="3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6. Дальнейшее совершенствование деятельности уполномоченного органа по противодействию </w:t>
      </w:r>
      <w:r>
        <w:rPr>
          <w:rFonts w:ascii="Times New Roman"/>
          <w:b/>
          <w:i w:val="false"/>
          <w:color w:val="000000"/>
          <w:sz w:val="28"/>
        </w:rPr>
        <w:t>коррупции</w:t>
      </w:r>
    </w:p>
    <w:bookmarkEnd w:id="358"/>
    <w:bookmarkStart w:name="z372" w:id="359"/>
    <w:p>
      <w:pPr>
        <w:spacing w:after="0"/>
        <w:ind w:left="0"/>
        <w:jc w:val="both"/>
      </w:pPr>
      <w:r>
        <w:rPr>
          <w:rFonts w:ascii="Times New Roman"/>
          <w:b w:val="false"/>
          <w:i w:val="false"/>
          <w:color w:val="000000"/>
          <w:sz w:val="28"/>
        </w:rPr>
        <w:t>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bookmarkEnd w:id="359"/>
    <w:bookmarkStart w:name="z373" w:id="360"/>
    <w:p>
      <w:pPr>
        <w:spacing w:after="0"/>
        <w:ind w:left="0"/>
        <w:jc w:val="both"/>
      </w:pPr>
      <w:r>
        <w:rPr>
          <w:rFonts w:ascii="Times New Roman"/>
          <w:b w:val="false"/>
          <w:i w:val="false"/>
          <w:color w:val="000000"/>
          <w:sz w:val="28"/>
        </w:rPr>
        <w:t>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bookmarkEnd w:id="360"/>
    <w:bookmarkStart w:name="z374" w:id="361"/>
    <w:p>
      <w:pPr>
        <w:spacing w:after="0"/>
        <w:ind w:left="0"/>
        <w:jc w:val="both"/>
      </w:pPr>
      <w:r>
        <w:rPr>
          <w:rFonts w:ascii="Times New Roman"/>
          <w:b w:val="false"/>
          <w:i w:val="false"/>
          <w:color w:val="000000"/>
          <w:sz w:val="28"/>
        </w:rPr>
        <w:t>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bookmarkEnd w:id="361"/>
    <w:bookmarkStart w:name="z375" w:id="362"/>
    <w:p>
      <w:pPr>
        <w:spacing w:after="0"/>
        <w:ind w:left="0"/>
        <w:jc w:val="both"/>
      </w:pPr>
      <w:r>
        <w:rPr>
          <w:rFonts w:ascii="Times New Roman"/>
          <w:b w:val="false"/>
          <w:i w:val="false"/>
          <w:color w:val="000000"/>
          <w:sz w:val="28"/>
        </w:rPr>
        <w:t>
      Call-центр "1424" будет соответствовать передовым стандартам в кадровом и техническом аспектах.</w:t>
      </w:r>
    </w:p>
    <w:bookmarkEnd w:id="362"/>
    <w:bookmarkStart w:name="z376" w:id="363"/>
    <w:p>
      <w:pPr>
        <w:spacing w:after="0"/>
        <w:ind w:left="0"/>
        <w:jc w:val="both"/>
      </w:pPr>
      <w:r>
        <w:rPr>
          <w:rFonts w:ascii="Times New Roman"/>
          <w:b w:val="false"/>
          <w:i w:val="false"/>
          <w:color w:val="000000"/>
          <w:sz w:val="28"/>
        </w:rPr>
        <w:t>
      Будет усилена координирующая роль уполномоченного органа по противодействию коррупции в вопросах деятельности антикоррупционных комплаенс-служб субъектов квазигосударственного сектора.</w:t>
      </w:r>
    </w:p>
    <w:bookmarkEnd w:id="363"/>
    <w:bookmarkStart w:name="z377" w:id="364"/>
    <w:p>
      <w:pPr>
        <w:spacing w:after="0"/>
        <w:ind w:left="0"/>
        <w:jc w:val="both"/>
      </w:pPr>
      <w:r>
        <w:rPr>
          <w:rFonts w:ascii="Times New Roman"/>
          <w:b w:val="false"/>
          <w:i w:val="false"/>
          <w:color w:val="000000"/>
          <w:sz w:val="28"/>
        </w:rPr>
        <w:t>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bookmarkEnd w:id="364"/>
    <w:bookmarkStart w:name="z378" w:id="365"/>
    <w:p>
      <w:pPr>
        <w:spacing w:after="0"/>
        <w:ind w:left="0"/>
        <w:jc w:val="both"/>
      </w:pPr>
      <w:r>
        <w:rPr>
          <w:rFonts w:ascii="Times New Roman"/>
          <w:b w:val="false"/>
          <w:i w:val="false"/>
          <w:color w:val="000000"/>
          <w:sz w:val="28"/>
        </w:rPr>
        <w:t>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bookmarkEnd w:id="365"/>
    <w:bookmarkStart w:name="z379" w:id="366"/>
    <w:p>
      <w:pPr>
        <w:spacing w:after="0"/>
        <w:ind w:left="0"/>
        <w:jc w:val="both"/>
      </w:pPr>
      <w:r>
        <w:rPr>
          <w:rFonts w:ascii="Times New Roman"/>
          <w:b w:val="false"/>
          <w:i w:val="false"/>
          <w:color w:val="000000"/>
          <w:sz w:val="28"/>
        </w:rPr>
        <w:t>
      Будут приняты меры по выявлению и пресечению преступлений, совершаемых с использованием цифровых финансовых активов, криптобирж и других цифровых платформ.</w:t>
      </w:r>
    </w:p>
    <w:bookmarkEnd w:id="366"/>
    <w:bookmarkStart w:name="z380" w:id="367"/>
    <w:p>
      <w:pPr>
        <w:spacing w:after="0"/>
        <w:ind w:left="0"/>
        <w:jc w:val="both"/>
      </w:pPr>
      <w:r>
        <w:rPr>
          <w:rFonts w:ascii="Times New Roman"/>
          <w:b w:val="false"/>
          <w:i w:val="false"/>
          <w:color w:val="000000"/>
          <w:sz w:val="28"/>
        </w:rPr>
        <w:t>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bookmarkEnd w:id="367"/>
    <w:bookmarkStart w:name="z381" w:id="368"/>
    <w:p>
      <w:pPr>
        <w:spacing w:after="0"/>
        <w:ind w:left="0"/>
        <w:jc w:val="left"/>
      </w:pPr>
      <w:r>
        <w:rPr>
          <w:rFonts w:ascii="Times New Roman"/>
          <w:b/>
          <w:i w:val="false"/>
          <w:color w:val="000000"/>
        </w:rPr>
        <w:t xml:space="preserve"> Раздел 6. Целевые индикаторы и ожидаемые результаты</w:t>
      </w:r>
    </w:p>
    <w:bookmarkEnd w:id="368"/>
    <w:bookmarkStart w:name="z382" w:id="369"/>
    <w:p>
      <w:pPr>
        <w:spacing w:after="0"/>
        <w:ind w:left="0"/>
        <w:jc w:val="both"/>
      </w:pPr>
      <w:r>
        <w:rPr>
          <w:rFonts w:ascii="Times New Roman"/>
          <w:b w:val="false"/>
          <w:i w:val="false"/>
          <w:color w:val="000000"/>
          <w:sz w:val="28"/>
        </w:rPr>
        <w:t>
      6.1. Целевые индикаторы по итогам 2026 года:</w:t>
      </w:r>
    </w:p>
    <w:bookmarkEnd w:id="369"/>
    <w:bookmarkStart w:name="z383" w:id="370"/>
    <w:p>
      <w:pPr>
        <w:spacing w:after="0"/>
        <w:ind w:left="0"/>
        <w:jc w:val="both"/>
      </w:pPr>
      <w:r>
        <w:rPr>
          <w:rFonts w:ascii="Times New Roman"/>
          <w:b w:val="false"/>
          <w:i w:val="false"/>
          <w:color w:val="000000"/>
          <w:sz w:val="28"/>
        </w:rPr>
        <w:t>
      1) индекс восприятия коррупции Transparency International - не ниже 47 баллов;</w:t>
      </w:r>
    </w:p>
    <w:bookmarkEnd w:id="370"/>
    <w:bookmarkStart w:name="z384" w:id="371"/>
    <w:p>
      <w:pPr>
        <w:spacing w:after="0"/>
        <w:ind w:left="0"/>
        <w:jc w:val="both"/>
      </w:pPr>
      <w:r>
        <w:rPr>
          <w:rFonts w:ascii="Times New Roman"/>
          <w:b w:val="false"/>
          <w:i w:val="false"/>
          <w:color w:val="000000"/>
          <w:sz w:val="28"/>
        </w:rPr>
        <w:t>
      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bookmarkEnd w:id="371"/>
    <w:bookmarkStart w:name="z385" w:id="372"/>
    <w:p>
      <w:pPr>
        <w:spacing w:after="0"/>
        <w:ind w:left="0"/>
        <w:jc w:val="both"/>
      </w:pPr>
      <w:r>
        <w:rPr>
          <w:rFonts w:ascii="Times New Roman"/>
          <w:b w:val="false"/>
          <w:i w:val="false"/>
          <w:color w:val="000000"/>
          <w:sz w:val="28"/>
        </w:rPr>
        <w:t>
      3) индекс эффективности государственного управления Всемирного Банка (Government Effectiveness) - не ниже 74-75 процентилей;</w:t>
      </w:r>
    </w:p>
    <w:bookmarkEnd w:id="372"/>
    <w:bookmarkStart w:name="z386" w:id="373"/>
    <w:p>
      <w:pPr>
        <w:spacing w:after="0"/>
        <w:ind w:left="0"/>
        <w:jc w:val="both"/>
      </w:pPr>
      <w:r>
        <w:rPr>
          <w:rFonts w:ascii="Times New Roman"/>
          <w:b w:val="false"/>
          <w:i w:val="false"/>
          <w:color w:val="000000"/>
          <w:sz w:val="28"/>
        </w:rPr>
        <w:t>
      4) индикатор "Институты" Глобального индекса конкурентоспособности Всемирного экономического форума - не ниже 48 места;</w:t>
      </w:r>
    </w:p>
    <w:bookmarkEnd w:id="373"/>
    <w:bookmarkStart w:name="z387" w:id="374"/>
    <w:p>
      <w:pPr>
        <w:spacing w:after="0"/>
        <w:ind w:left="0"/>
        <w:jc w:val="both"/>
      </w:pPr>
      <w:r>
        <w:rPr>
          <w:rFonts w:ascii="Times New Roman"/>
          <w:b w:val="false"/>
          <w:i w:val="false"/>
          <w:color w:val="000000"/>
          <w:sz w:val="28"/>
        </w:rPr>
        <w:t>
      5) индекс верховенства закона Всемирного проекта правосудия (World Justice Project, Rule of Law Index) - не ниже 0,57 балла;</w:t>
      </w:r>
    </w:p>
    <w:bookmarkEnd w:id="374"/>
    <w:bookmarkStart w:name="z388" w:id="375"/>
    <w:p>
      <w:pPr>
        <w:spacing w:after="0"/>
        <w:ind w:left="0"/>
        <w:jc w:val="both"/>
      </w:pPr>
      <w:r>
        <w:rPr>
          <w:rFonts w:ascii="Times New Roman"/>
          <w:b w:val="false"/>
          <w:i w:val="false"/>
          <w:color w:val="000000"/>
          <w:sz w:val="28"/>
        </w:rPr>
        <w:t>
      6) индекс учета мнения населения и подотчетность государственных органов Всемирного Банка (Voice and Accountability) - не ниже 57,5 процентиля;</w:t>
      </w:r>
    </w:p>
    <w:bookmarkEnd w:id="375"/>
    <w:bookmarkStart w:name="z389" w:id="376"/>
    <w:p>
      <w:pPr>
        <w:spacing w:after="0"/>
        <w:ind w:left="0"/>
        <w:jc w:val="both"/>
      </w:pPr>
      <w:r>
        <w:rPr>
          <w:rFonts w:ascii="Times New Roman"/>
          <w:b w:val="false"/>
          <w:i w:val="false"/>
          <w:color w:val="000000"/>
          <w:sz w:val="28"/>
        </w:rPr>
        <w:t>
      7) индекс контроля коррупции Всемирного Банка (Control of Corruption) - не ниже 48-50 процентилей;</w:t>
      </w:r>
    </w:p>
    <w:bookmarkEnd w:id="376"/>
    <w:bookmarkStart w:name="z390" w:id="377"/>
    <w:p>
      <w:pPr>
        <w:spacing w:after="0"/>
        <w:ind w:left="0"/>
        <w:jc w:val="both"/>
      </w:pPr>
      <w:r>
        <w:rPr>
          <w:rFonts w:ascii="Times New Roman"/>
          <w:b w:val="false"/>
          <w:i w:val="false"/>
          <w:color w:val="000000"/>
          <w:sz w:val="28"/>
        </w:rPr>
        <w:t>
      8) сокращение в структуре ВВП страны доли участия государства в экономике - не выше 13,9%;</w:t>
      </w:r>
    </w:p>
    <w:bookmarkEnd w:id="377"/>
    <w:bookmarkStart w:name="z391" w:id="378"/>
    <w:p>
      <w:pPr>
        <w:spacing w:after="0"/>
        <w:ind w:left="0"/>
        <w:jc w:val="both"/>
      </w:pPr>
      <w:r>
        <w:rPr>
          <w:rFonts w:ascii="Times New Roman"/>
          <w:b w:val="false"/>
          <w:i w:val="false"/>
          <w:color w:val="000000"/>
          <w:sz w:val="28"/>
        </w:rPr>
        <w:t>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bookmarkEnd w:id="378"/>
    <w:bookmarkStart w:name="z392" w:id="379"/>
    <w:p>
      <w:pPr>
        <w:spacing w:after="0"/>
        <w:ind w:left="0"/>
        <w:jc w:val="both"/>
      </w:pPr>
      <w:r>
        <w:rPr>
          <w:rFonts w:ascii="Times New Roman"/>
          <w:b w:val="false"/>
          <w:i w:val="false"/>
          <w:color w:val="000000"/>
          <w:sz w:val="28"/>
        </w:rPr>
        <w:t>
      6.2. Основные результаты, ожидаемые по итогам 2026 года:</w:t>
      </w:r>
    </w:p>
    <w:bookmarkEnd w:id="379"/>
    <w:bookmarkStart w:name="z393" w:id="380"/>
    <w:p>
      <w:pPr>
        <w:spacing w:after="0"/>
        <w:ind w:left="0"/>
        <w:jc w:val="both"/>
      </w:pPr>
      <w:r>
        <w:rPr>
          <w:rFonts w:ascii="Times New Roman"/>
          <w:b w:val="false"/>
          <w:i w:val="false"/>
          <w:color w:val="000000"/>
          <w:sz w:val="28"/>
        </w:rPr>
        <w:t>
      1) высокая вовлеченность гражданского общества в противодействие коррупции;</w:t>
      </w:r>
    </w:p>
    <w:bookmarkEnd w:id="380"/>
    <w:bookmarkStart w:name="z394" w:id="381"/>
    <w:p>
      <w:pPr>
        <w:spacing w:after="0"/>
        <w:ind w:left="0"/>
        <w:jc w:val="both"/>
      </w:pPr>
      <w:r>
        <w:rPr>
          <w:rFonts w:ascii="Times New Roman"/>
          <w:b w:val="false"/>
          <w:i w:val="false"/>
          <w:color w:val="000000"/>
          <w:sz w:val="28"/>
        </w:rPr>
        <w:t>
      2) открытый и подотчетный обществу государственный аппарат;</w:t>
      </w:r>
    </w:p>
    <w:bookmarkEnd w:id="381"/>
    <w:bookmarkStart w:name="z395" w:id="382"/>
    <w:p>
      <w:pPr>
        <w:spacing w:after="0"/>
        <w:ind w:left="0"/>
        <w:jc w:val="both"/>
      </w:pPr>
      <w:r>
        <w:rPr>
          <w:rFonts w:ascii="Times New Roman"/>
          <w:b w:val="false"/>
          <w:i w:val="false"/>
          <w:color w:val="000000"/>
          <w:sz w:val="28"/>
        </w:rPr>
        <w:t>
      3) эффективная система управления коррупционными рисками;</w:t>
      </w:r>
    </w:p>
    <w:bookmarkEnd w:id="382"/>
    <w:bookmarkStart w:name="z396" w:id="383"/>
    <w:p>
      <w:pPr>
        <w:spacing w:after="0"/>
        <w:ind w:left="0"/>
        <w:jc w:val="both"/>
      </w:pPr>
      <w:r>
        <w:rPr>
          <w:rFonts w:ascii="Times New Roman"/>
          <w:b w:val="false"/>
          <w:i w:val="false"/>
          <w:color w:val="000000"/>
          <w:sz w:val="28"/>
        </w:rPr>
        <w:t xml:space="preserve">
      4) транспарентные бюджетные процессы и конкурентные закупки; </w:t>
      </w:r>
    </w:p>
    <w:bookmarkEnd w:id="383"/>
    <w:bookmarkStart w:name="z397" w:id="384"/>
    <w:p>
      <w:pPr>
        <w:spacing w:after="0"/>
        <w:ind w:left="0"/>
        <w:jc w:val="both"/>
      </w:pPr>
      <w:r>
        <w:rPr>
          <w:rFonts w:ascii="Times New Roman"/>
          <w:b w:val="false"/>
          <w:i w:val="false"/>
          <w:color w:val="000000"/>
          <w:sz w:val="28"/>
        </w:rPr>
        <w:t xml:space="preserve">
      5) справедливая система привлечения к ответственности за коррупцию. </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Концепции  </w:t>
            </w:r>
            <w:r>
              <w:br/>
            </w:r>
            <w:r>
              <w:rPr>
                <w:rFonts w:ascii="Times New Roman"/>
                <w:b w:val="false"/>
                <w:i w:val="false"/>
                <w:color w:val="000000"/>
                <w:sz w:val="20"/>
              </w:rPr>
              <w:t xml:space="preserve">антикоррупционной политики  </w:t>
            </w:r>
            <w:r>
              <w:br/>
            </w:r>
            <w:r>
              <w:rPr>
                <w:rFonts w:ascii="Times New Roman"/>
                <w:b w:val="false"/>
                <w:i w:val="false"/>
                <w:color w:val="000000"/>
                <w:sz w:val="20"/>
              </w:rPr>
              <w:t xml:space="preserve">Республики Казахстан на 2022 - </w:t>
            </w:r>
            <w:r>
              <w:br/>
            </w:r>
            <w:r>
              <w:rPr>
                <w:rFonts w:ascii="Times New Roman"/>
                <w:b w:val="false"/>
                <w:i w:val="false"/>
                <w:color w:val="000000"/>
                <w:sz w:val="20"/>
              </w:rPr>
              <w:t xml:space="preserve">2026 годы    </w:t>
            </w:r>
          </w:p>
        </w:tc>
      </w:tr>
    </w:tbl>
    <w:bookmarkStart w:name="z399" w:id="385"/>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антикоррупционной политики Республики Казахстан на 2022 - 2026 годы</w:t>
      </w:r>
    </w:p>
    <w:bookmarkEnd w:id="385"/>
    <w:p>
      <w:pPr>
        <w:spacing w:after="0"/>
        <w:ind w:left="0"/>
        <w:jc w:val="both"/>
      </w:pPr>
      <w:r>
        <w:rPr>
          <w:rFonts w:ascii="Times New Roman"/>
          <w:b w:val="false"/>
          <w:i w:val="false"/>
          <w:color w:val="ff0000"/>
          <w:sz w:val="28"/>
        </w:rPr>
        <w:t xml:space="preserve">
      Сноска. План с изменениями, внесенными Указом Президента РК от 26.11.2022 </w:t>
      </w:r>
      <w:r>
        <w:rPr>
          <w:rFonts w:ascii="Times New Roman"/>
          <w:b w:val="false"/>
          <w:i w:val="false"/>
          <w:color w:val="ff0000"/>
          <w:sz w:val="28"/>
        </w:rPr>
        <w:t>№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Стратегический показатель</w:t>
            </w:r>
            <w:r>
              <w:rPr>
                <w:rFonts w:ascii="Times New Roman"/>
                <w:b w:val="false"/>
                <w:i w:val="false"/>
                <w:color w:val="000000"/>
                <w:sz w:val="20"/>
              </w:rPr>
              <w:t>: индекс восприятия коррупции Transparency International, балл: 2022 год - 42,2023 год - 43,2024 год - 44,2025 год - 45,2026 год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6"/>
          <w:p>
            <w:pPr>
              <w:spacing w:after="20"/>
              <w:ind w:left="20"/>
              <w:jc w:val="both"/>
            </w:pPr>
            <w:r>
              <w:rPr>
                <w:rFonts w:ascii="Times New Roman"/>
                <w:b w:val="false"/>
                <w:i w:val="false"/>
                <w:color w:val="000000"/>
                <w:sz w:val="20"/>
              </w:rPr>
              <w:t>
</w:t>
            </w:r>
            <w:r>
              <w:rPr>
                <w:rFonts w:ascii="Times New Roman"/>
                <w:b/>
                <w:i w:val="false"/>
                <w:color w:val="000000"/>
                <w:sz w:val="20"/>
              </w:rPr>
              <w:t>Задача 1. Формирование нетерпимости к коррупции</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p>
            <w:pPr>
              <w:spacing w:after="20"/>
              <w:ind w:left="20"/>
              <w:jc w:val="both"/>
            </w:pPr>
            <w:r>
              <w:rPr>
                <w:rFonts w:ascii="Times New Roman"/>
                <w:b w:val="false"/>
                <w:i w:val="false"/>
                <w:color w:val="000000"/>
                <w:sz w:val="20"/>
              </w:rPr>
              <w:t>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(Government Effectiveness), процентиль: 2022 год - 62-65, 2023 год - 65-68, 2024 год - 68-73, 2025 год - 74-75, 2026 год - 74-75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АПК</w:t>
            </w:r>
          </w:p>
          <w:bookmarkEnd w:id="38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МИОР, МЦРИАП, АД ГС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Изменение ценностей и повышение антикоррупционной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плана мероприятий по проведению информационной работы с декомпозицией на уровне различных целевых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 АПК, МКС, МЦРИАП, МОН, заинтересованные государственные органы, АНК </w:t>
            </w:r>
          </w:p>
          <w:p>
            <w:pPr>
              <w:spacing w:after="20"/>
              <w:ind w:left="20"/>
              <w:jc w:val="both"/>
            </w:pPr>
            <w:r>
              <w:rPr>
                <w:rFonts w:ascii="Times New Roman"/>
                <w:b w:val="false"/>
                <w:i w:val="false"/>
                <w:color w:val="000000"/>
                <w:sz w:val="20"/>
              </w:rPr>
              <w:t>(по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приказы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III квартал 2022 года</w:t>
            </w:r>
          </w:p>
          <w:bookmarkEnd w:id="38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МЮ</w:t>
            </w:r>
          </w:p>
          <w:bookmarkEnd w:id="38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тем добропорядочности и антикоррупционной культуры в образовательные программы на всех уровнях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Внедрение во всех вузах:</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международного/национального антикоррупционного стандарта;</w:t>
            </w:r>
          </w:p>
          <w:p>
            <w:pPr>
              <w:spacing w:after="20"/>
              <w:ind w:left="20"/>
              <w:jc w:val="both"/>
            </w:pPr>
            <w:r>
              <w:rPr>
                <w:rFonts w:ascii="Times New Roman"/>
                <w:b w:val="false"/>
                <w:i w:val="false"/>
                <w:color w:val="000000"/>
                <w:sz w:val="20"/>
              </w:rPr>
              <w:t>
2) инструментов академической честности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1"/>
          <w:p>
            <w:pPr>
              <w:spacing w:after="20"/>
              <w:ind w:left="20"/>
              <w:jc w:val="both"/>
            </w:pPr>
            <w:r>
              <w:rPr>
                <w:rFonts w:ascii="Times New Roman"/>
                <w:b w:val="false"/>
                <w:i w:val="false"/>
                <w:color w:val="000000"/>
                <w:sz w:val="20"/>
              </w:rPr>
              <w:t xml:space="preserve">
Сертификаты соответствия </w:t>
            </w:r>
          </w:p>
          <w:bookmarkEnd w:id="391"/>
          <w:p>
            <w:pPr>
              <w:spacing w:after="20"/>
              <w:ind w:left="20"/>
              <w:jc w:val="both"/>
            </w:pPr>
            <w:r>
              <w:rPr>
                <w:rFonts w:ascii="Times New Roman"/>
                <w:b w:val="false"/>
                <w:i w:val="false"/>
                <w:color w:val="000000"/>
                <w:sz w:val="20"/>
              </w:rPr>
              <w:t>
Приказы ректоров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Повышение добропорядочности государственного аппарата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2"/>
          <w:p>
            <w:pPr>
              <w:spacing w:after="20"/>
              <w:ind w:left="20"/>
              <w:jc w:val="both"/>
            </w:pPr>
            <w:r>
              <w:rPr>
                <w:rFonts w:ascii="Times New Roman"/>
                <w:b w:val="false"/>
                <w:i w:val="false"/>
                <w:color w:val="000000"/>
                <w:sz w:val="20"/>
              </w:rPr>
              <w:t>
Профилактическая работа с государственными служащими, в том числе:</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критериев для определения должностей, подверженных коррупционным рискам;</w:t>
            </w:r>
          </w:p>
          <w:p>
            <w:pPr>
              <w:spacing w:after="20"/>
              <w:ind w:left="20"/>
              <w:jc w:val="both"/>
            </w:pPr>
            <w:r>
              <w:rPr>
                <w:rFonts w:ascii="Times New Roman"/>
                <w:b w:val="false"/>
                <w:i w:val="false"/>
                <w:color w:val="000000"/>
                <w:sz w:val="20"/>
              </w:rPr>
              <w:t>
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xml:space="preserve">
Методические рекомендации </w:t>
            </w:r>
          </w:p>
          <w:bookmarkEnd w:id="39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4"/>
          <w:p>
            <w:pPr>
              <w:spacing w:after="20"/>
              <w:ind w:left="20"/>
              <w:jc w:val="both"/>
            </w:pPr>
            <w:r>
              <w:rPr>
                <w:rFonts w:ascii="Times New Roman"/>
                <w:b w:val="false"/>
                <w:i w:val="false"/>
                <w:color w:val="000000"/>
                <w:sz w:val="20"/>
              </w:rPr>
              <w:t>
IV квартал 2022 года</w:t>
            </w:r>
          </w:p>
          <w:bookmarkEnd w:id="394"/>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антикоррупционного обучения с обеспечением его непрерывности, последовательности и актуальности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ВС, ГП, МВД, МО, АГУ,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Регламентация выявления и урегулирования конфликта интересов на государственной службе и в квазигосударственном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5"/>
          <w:p>
            <w:pPr>
              <w:spacing w:after="20"/>
              <w:ind w:left="20"/>
              <w:jc w:val="both"/>
            </w:pPr>
            <w:r>
              <w:rPr>
                <w:rFonts w:ascii="Times New Roman"/>
                <w:b w:val="false"/>
                <w:i w:val="false"/>
                <w:color w:val="000000"/>
                <w:sz w:val="20"/>
              </w:rPr>
              <w:t>
Проработка вопроса по повышению привлекательности государственной службы, в том числе путем:</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расширения социального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создания условий для организации труда государственных служащих;</w:t>
            </w:r>
          </w:p>
          <w:p>
            <w:pPr>
              <w:spacing w:after="20"/>
              <w:ind w:left="20"/>
              <w:jc w:val="both"/>
            </w:pPr>
            <w:r>
              <w:rPr>
                <w:rFonts w:ascii="Times New Roman"/>
                <w:b w:val="false"/>
                <w:i w:val="false"/>
                <w:color w:val="000000"/>
                <w:sz w:val="20"/>
              </w:rPr>
              <w:t xml:space="preserve">
3) расширения возможностей для занятия иной оплачиваемой деятельностью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АПК, МНЭ, МФ, ГП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Содействие добропорядочности бизнеса</w:t>
            </w: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комплаенс-специалистов в рамках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АПК,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внедрение антикоррупционного стандарта ISO 37001 или СТ РК 3049 в деятельности субъектов квазигосударственного и частного секторов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МНЭ, заинтересованные государственные органы, АГУ,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Антикоррупционное обучение работников субъектов квазигосударственного и частного секторов на безвозмездной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6"/>
          <w:p>
            <w:pPr>
              <w:spacing w:after="20"/>
              <w:ind w:left="20"/>
              <w:jc w:val="both"/>
            </w:pPr>
            <w:r>
              <w:rPr>
                <w:rFonts w:ascii="Times New Roman"/>
                <w:b w:val="false"/>
                <w:i w:val="false"/>
                <w:color w:val="000000"/>
                <w:sz w:val="20"/>
              </w:rPr>
              <w:t>
Совершенствование функционала информационной системы "Реестр бизнес-партнеров", в том числе путем:</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разработки индексов: "индекс добросовестности налогоплательщика", "индекс финансовой устойчивости" и "индекс платежной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введения принципа "должная осмотрительность";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дополнения антикоррупционными индикаторами;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проработки вопроса маркировки продукции компаний, внедривших на добровольной основе антикоррупционный стандарт, знаком "чистая волна" ("clear wave");</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проработки введения антикоррупционного рейтинга бизнеса;</w:t>
            </w:r>
          </w:p>
          <w:p>
            <w:pPr>
              <w:spacing w:after="20"/>
              <w:ind w:left="20"/>
              <w:jc w:val="both"/>
            </w:pPr>
            <w:r>
              <w:rPr>
                <w:rFonts w:ascii="Times New Roman"/>
                <w:b w:val="false"/>
                <w:i w:val="false"/>
                <w:color w:val="000000"/>
                <w:sz w:val="20"/>
              </w:rPr>
              <w:t>
6) рассмотрения возможности внедрения функционала по сопровождению начинающих предпринимателей в первый год после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АПК, МФ,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МНЭ, МФ, МИИР, НПП "Атамекен" (по согласованию), заинтересованные государственные органы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w:t>
            </w:r>
            <w:r>
              <w:rPr>
                <w:rFonts w:ascii="Times New Roman"/>
                <w:b/>
                <w:i w:val="false"/>
                <w:color w:val="000000"/>
                <w:sz w:val="20"/>
              </w:rPr>
              <w:t>Задача 2. Исключение возможностей для коррупции</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Целевые индикаторы: </w:t>
            </w:r>
          </w:p>
          <w:p>
            <w:pPr>
              <w:spacing w:after="20"/>
              <w:ind w:left="20"/>
              <w:jc w:val="both"/>
            </w:pPr>
            <w:r>
              <w:rPr>
                <w:rFonts w:ascii="Times New Roman"/>
                <w:b w:val="false"/>
                <w:i w:val="false"/>
                <w:color w:val="000000"/>
                <w:sz w:val="20"/>
              </w:rPr>
              <w:t xml:space="preserve">
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8"/>
          <w:p>
            <w:pPr>
              <w:spacing w:after="20"/>
              <w:ind w:left="20"/>
              <w:jc w:val="both"/>
            </w:pPr>
            <w:r>
              <w:rPr>
                <w:rFonts w:ascii="Times New Roman"/>
                <w:b w:val="false"/>
                <w:i w:val="false"/>
                <w:color w:val="000000"/>
                <w:sz w:val="20"/>
              </w:rPr>
              <w:t>
 </w:t>
            </w:r>
          </w:p>
          <w:bookmarkEnd w:id="39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МФ, АЗРК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Снижение рисков неэффективного расходования бюджетных средств и коррупции в закупках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9"/>
          <w:p>
            <w:pPr>
              <w:spacing w:after="20"/>
              <w:ind w:left="20"/>
              <w:jc w:val="both"/>
            </w:pPr>
            <w:r>
              <w:rPr>
                <w:rFonts w:ascii="Times New Roman"/>
                <w:b w:val="false"/>
                <w:i w:val="false"/>
                <w:color w:val="000000"/>
                <w:sz w:val="20"/>
              </w:rPr>
              <w:t>
Повышение эффективности государственного управления финансами в соответствии с национальными приоритетами, в том числе:</w:t>
            </w:r>
          </w:p>
          <w:bookmarkEnd w:id="399"/>
          <w:p>
            <w:pPr>
              <w:spacing w:after="20"/>
              <w:ind w:left="20"/>
              <w:jc w:val="both"/>
            </w:pPr>
            <w:r>
              <w:rPr>
                <w:rFonts w:ascii="Times New Roman"/>
                <w:b w:val="false"/>
                <w:i w:val="false"/>
                <w:color w:val="000000"/>
                <w:sz w:val="20"/>
              </w:rPr>
              <w:t>
1) правила "одной подписи" в рамках реализации блочного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АСПР, МЦРИАП, НПП "Атамекен" (по согласованию),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пересмотр действующих методик расчета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публичные данные на едином интернет- портале открытых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МЦРИАП, МИОР, МНЭ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внедрение механизма "окрашивания денег" в процессах освоения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АПК,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подушевого финансирования в социально значимых сферах ("деньги следуют за человеком")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0"/>
          <w:p>
            <w:pPr>
              <w:spacing w:after="20"/>
              <w:ind w:left="20"/>
              <w:jc w:val="both"/>
            </w:pPr>
            <w:r>
              <w:rPr>
                <w:rFonts w:ascii="Times New Roman"/>
                <w:b w:val="false"/>
                <w:i w:val="false"/>
                <w:color w:val="000000"/>
                <w:sz w:val="20"/>
              </w:rPr>
              <w:t>
Усиление конкурентной среды в закупках, включая:</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создание единого каталога товаров для стандартизации и унификации технических спецификаций на приобретаемые товары;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средней отпускной цены по товарам;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расширение биржевой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1"/>
          <w:p>
            <w:pPr>
              <w:spacing w:after="20"/>
              <w:ind w:left="20"/>
              <w:jc w:val="both"/>
            </w:pPr>
            <w:r>
              <w:rPr>
                <w:rFonts w:ascii="Times New Roman"/>
                <w:b w:val="false"/>
                <w:i w:val="false"/>
                <w:color w:val="000000"/>
                <w:sz w:val="20"/>
              </w:rPr>
              <w:t>
акт ввода в эксплуатацию</w:t>
            </w:r>
          </w:p>
          <w:bookmarkEnd w:id="40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Методические рекомендации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2"/>
          <w:p>
            <w:pPr>
              <w:spacing w:after="20"/>
              <w:ind w:left="20"/>
              <w:jc w:val="both"/>
            </w:pPr>
            <w:r>
              <w:rPr>
                <w:rFonts w:ascii="Times New Roman"/>
                <w:b w:val="false"/>
                <w:i w:val="false"/>
                <w:color w:val="000000"/>
                <w:sz w:val="20"/>
              </w:rPr>
              <w:t>
I квартал 2024 года</w:t>
            </w:r>
          </w:p>
          <w:bookmarkEnd w:id="40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IV квартал 2022 года</w:t>
            </w:r>
          </w:p>
          <w:p>
            <w:pPr>
              <w:spacing w:after="20"/>
              <w:ind w:left="20"/>
              <w:jc w:val="both"/>
            </w:pPr>
            <w:r>
              <w:rPr>
                <w:rFonts w:ascii="Times New Roman"/>
                <w:b w:val="false"/>
                <w:i w:val="false"/>
                <w:color w:val="000000"/>
                <w:sz w:val="20"/>
              </w:rPr>
              <w:t>
I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3"/>
          <w:p>
            <w:pPr>
              <w:spacing w:after="20"/>
              <w:ind w:left="20"/>
              <w:jc w:val="both"/>
            </w:pPr>
            <w:r>
              <w:rPr>
                <w:rFonts w:ascii="Times New Roman"/>
                <w:b w:val="false"/>
                <w:i w:val="false"/>
                <w:color w:val="000000"/>
                <w:sz w:val="20"/>
              </w:rPr>
              <w:t>
МФ, АО "ФНБ "Самрук-Казына" (по согласованию), АО "НУХ "Байтерек" (по согласованию), национальные компании</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МФ, НПП "Атамекен" (по согласованию)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МЮ, МНЭ, КНБ, МО, МВД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установления единых требований для государственных закупок и закупок квазигосударственного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"ФНБ "Самрук-Казына"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МФ</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Повышение экономической эффективности бюджетной поддержки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АСПР, АЗРК, АПК, МЦРИАП, МФ, НПП "Атамекен" (по согласованию), заинтересованные государственные органы, предоставляющие меры государственной поддержки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Снижение доли государственного участия в экономике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МФ, АЗРК, АО "ФНБ "Самрук-Казына" (по согласованию), НПП "Атамекен" (по согласованию), заинтересованные государственные органы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МФ, заинтересованные государственные органы, АО "ФНБ "Самрук-Казына" (по согласованию), НПП "Атамекен" (по согласованию)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Качественная цифровизация как фактор снижения уровня коррупции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4"/>
          <w:p>
            <w:pPr>
              <w:spacing w:after="20"/>
              <w:ind w:left="20"/>
              <w:jc w:val="both"/>
            </w:pPr>
            <w:r>
              <w:rPr>
                <w:rFonts w:ascii="Times New Roman"/>
                <w:b w:val="false"/>
                <w:i w:val="false"/>
                <w:color w:val="000000"/>
                <w:sz w:val="20"/>
              </w:rPr>
              <w:t>
"Цифровая перезагрузка" государственного управления:</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и оптимизация бизнес-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проактивного формата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сокращение альтернативных форм оказания государственных услуг;</w:t>
            </w:r>
          </w:p>
          <w:p>
            <w:pPr>
              <w:spacing w:after="20"/>
              <w:ind w:left="20"/>
              <w:jc w:val="both"/>
            </w:pPr>
            <w:r>
              <w:rPr>
                <w:rFonts w:ascii="Times New Roman"/>
                <w:b w:val="false"/>
                <w:i w:val="false"/>
                <w:color w:val="000000"/>
                <w:sz w:val="20"/>
              </w:rPr>
              <w:t>
4) расширение электронного формата оказания государственных услуг через негосударственные платформы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АДГС,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проектов нормативных правовых актов на предмет их соответствия требованиям цифровой трансформации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новой архитектуры цифрового правительства, базирующейся на едином массиве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исключение коррупционных рисков при разработке и эксплуатации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инфраструктуры безналичных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МТИ, МФ, МЦРИАП,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5"/>
          <w:p>
            <w:pPr>
              <w:spacing w:after="20"/>
              <w:ind w:left="20"/>
              <w:jc w:val="both"/>
            </w:pPr>
            <w:r>
              <w:rPr>
                <w:rFonts w:ascii="Times New Roman"/>
                <w:b w:val="false"/>
                <w:i w:val="false"/>
                <w:color w:val="000000"/>
                <w:sz w:val="20"/>
              </w:rPr>
              <w:t>
Развитие цифровизации медицинских услуг в рамках ГОБМП/ОСМС с обеспечением их доступности и прозрачности, в том числе путем:</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идентификации получателя через QR-кодирование при получении медицинских услуг, в особенности в амбулаторном лекарственном обеспечении;</w:t>
            </w:r>
          </w:p>
          <w:p>
            <w:pPr>
              <w:spacing w:after="20"/>
              <w:ind w:left="20"/>
              <w:jc w:val="both"/>
            </w:pPr>
            <w:r>
              <w:rPr>
                <w:rFonts w:ascii="Times New Roman"/>
                <w:b w:val="false"/>
                <w:i w:val="false"/>
                <w:color w:val="000000"/>
                <w:sz w:val="20"/>
              </w:rPr>
              <w:t>
2) перевод закупа лекарственных средств и медицинских изделий, услуг у субъектов здравоохранения на веб-портал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заинтересованные государственные органы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Совершенствование инструментов выявления и устранения предпосылок коррупции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создания исследовательского центра по вопросам противодействия коррупции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6"/>
          <w:p>
            <w:pPr>
              <w:spacing w:after="20"/>
              <w:ind w:left="20"/>
              <w:jc w:val="both"/>
            </w:pPr>
            <w:r>
              <w:rPr>
                <w:rFonts w:ascii="Times New Roman"/>
                <w:b w:val="false"/>
                <w:i w:val="false"/>
                <w:color w:val="000000"/>
                <w:sz w:val="20"/>
              </w:rPr>
              <w:t>
Развитие антикоррупционной экспертизы проектов нормативных правовых актов, в том числе путем внедрения:</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единой антикоррупционной экспертизы типовых и схожих проектов нормативных правовых актов;</w:t>
            </w:r>
          </w:p>
          <w:p>
            <w:pPr>
              <w:spacing w:after="20"/>
              <w:ind w:left="20"/>
              <w:jc w:val="both"/>
            </w:pPr>
            <w:r>
              <w:rPr>
                <w:rFonts w:ascii="Times New Roman"/>
                <w:b w:val="false"/>
                <w:i w:val="false"/>
                <w:color w:val="000000"/>
                <w:sz w:val="20"/>
              </w:rPr>
              <w:t>
2) элементов искусственного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7"/>
          <w:p>
            <w:pPr>
              <w:spacing w:after="20"/>
              <w:ind w:left="20"/>
              <w:jc w:val="both"/>
            </w:pPr>
            <w:r>
              <w:rPr>
                <w:rFonts w:ascii="Times New Roman"/>
                <w:b w:val="false"/>
                <w:i w:val="false"/>
                <w:color w:val="000000"/>
                <w:sz w:val="20"/>
              </w:rPr>
              <w:t>
Развитие внутренних и внешних анализов коррупционных рисков, в том числе путем:</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внедрения проектного подхода;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совершенствования правил проведения анализов коррупционных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дополнения источников проведения правового мониторинга рекомендациями внешнего и внутреннего анализов коррупционных рисков;</w:t>
            </w:r>
          </w:p>
          <w:p>
            <w:pPr>
              <w:spacing w:after="20"/>
              <w:ind w:left="20"/>
              <w:jc w:val="both"/>
            </w:pPr>
            <w:r>
              <w:rPr>
                <w:rFonts w:ascii="Times New Roman"/>
                <w:b w:val="false"/>
                <w:i w:val="false"/>
                <w:color w:val="000000"/>
                <w:sz w:val="20"/>
              </w:rPr>
              <w:t>
5) рассмотрения результатов правового мониторинга на заседаниях общественного совета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МЮ, ЦГО, МИО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8"/>
          <w:p>
            <w:pPr>
              <w:spacing w:after="20"/>
              <w:ind w:left="20"/>
              <w:jc w:val="both"/>
            </w:pPr>
            <w:r>
              <w:rPr>
                <w:rFonts w:ascii="Times New Roman"/>
                <w:b w:val="false"/>
                <w:i w:val="false"/>
                <w:color w:val="000000"/>
                <w:sz w:val="20"/>
              </w:rPr>
              <w:t>
Развитие института антикоррупционного стандарта, в том числе путем:</w:t>
            </w:r>
          </w:p>
          <w:bookmarkEnd w:id="408"/>
          <w:p>
            <w:pPr>
              <w:spacing w:after="20"/>
              <w:ind w:left="20"/>
              <w:jc w:val="both"/>
            </w:pPr>
            <w:r>
              <w:rPr>
                <w:rFonts w:ascii="Times New Roman"/>
                <w:b w:val="false"/>
                <w:i w:val="false"/>
                <w:color w:val="000000"/>
                <w:sz w:val="20"/>
              </w:rPr>
              <w:t>
1) наделения уполномоченного органа по противодействию коррупции компетенцией по утверждению соответствующей методики;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утверждения методики;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создания картограмм коррупции с профилями коррупционных рисков применительно к отраслям экономики и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9"/>
          <w:p>
            <w:pPr>
              <w:spacing w:after="20"/>
              <w:ind w:left="20"/>
              <w:jc w:val="both"/>
            </w:pPr>
            <w:r>
              <w:rPr>
                <w:rFonts w:ascii="Times New Roman"/>
                <w:b w:val="false"/>
                <w:i w:val="false"/>
                <w:color w:val="000000"/>
                <w:sz w:val="20"/>
              </w:rPr>
              <w:t>
</w:t>
            </w:r>
            <w:r>
              <w:rPr>
                <w:rFonts w:ascii="Times New Roman"/>
                <w:b/>
                <w:i w:val="false"/>
                <w:color w:val="000000"/>
                <w:sz w:val="20"/>
              </w:rPr>
              <w:t>Задача 3. Совершенствование мер по обеспечению неотвратимости ответственности</w:t>
            </w:r>
            <w:r>
              <w:rPr>
                <w:rFonts w:ascii="Times New Roman"/>
                <w:b w:val="false"/>
                <w:i w:val="false"/>
                <w:color w:val="000000"/>
                <w:sz w:val="20"/>
              </w:rPr>
              <w:t xml:space="preserve">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xml:space="preserve">
индекс верховенства закона Всемирного проекта правосудия (World Justice Project, Rule of Law Index), балл: 2022 год - 0,53,2023 год - 0,54,2024 год - 0,55, 2025 год - 0,56,2026 год - 0,57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МИОР, МЦРИАП, МВД, МТСЗН, МНЭ, МТИ, МФ, ВС, ГП, КНБ, СК, АПК, АДГС, МЗ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0"/>
          <w:p>
            <w:pPr>
              <w:spacing w:after="20"/>
              <w:ind w:left="20"/>
              <w:jc w:val="both"/>
            </w:pPr>
            <w:r>
              <w:rPr>
                <w:rFonts w:ascii="Times New Roman"/>
                <w:b w:val="false"/>
                <w:i w:val="false"/>
                <w:color w:val="000000"/>
                <w:sz w:val="20"/>
              </w:rPr>
              <w:t>
Развитие проекта "smart-сот" в части:</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дальнейшего увеличения доли дел, рассмотренных в "виртуальном суде";</w:t>
            </w:r>
          </w:p>
          <w:p>
            <w:pPr>
              <w:spacing w:after="20"/>
              <w:ind w:left="20"/>
              <w:jc w:val="both"/>
            </w:pPr>
            <w:r>
              <w:rPr>
                <w:rFonts w:ascii="Times New Roman"/>
                <w:b w:val="false"/>
                <w:i w:val="false"/>
                <w:color w:val="000000"/>
                <w:sz w:val="20"/>
              </w:rPr>
              <w:t>
2) внедрения искусственного интеллекта в судопроизводстве (цифровая аналитика)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механизма внедрения проверки на добропорядочность (integrity check)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ВС, ГП, МВД, КНБ, АФМ,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ответственности за необоснованное обогащение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ГП, АФМ, КНБ, МФ, МЮ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риск-ориентированной системы контроля деклараций за соответствием расходов получаемым доходам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АПК, АФМ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института финансового расследования по принципу "следуй за деньгами" ("follow the money")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АФМ, ГП, КНБ, МВД,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уголовной ответственности за обещание/предложение взятки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ВС, КНБ,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МВД, ВС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ответственности юридических лиц за совершение коррупционных правонарушений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ВС, КНБ, МЮ, МФ,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правовых механизмов ответственности за непринятие мер по противодействию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КНБ, АФМ, МВД, МИД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КНБ, АФМ, МВД, МИД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1"/>
          <w:p>
            <w:pPr>
              <w:spacing w:after="20"/>
              <w:ind w:left="20"/>
              <w:jc w:val="both"/>
            </w:pPr>
            <w:r>
              <w:rPr>
                <w:rFonts w:ascii="Times New Roman"/>
                <w:b w:val="false"/>
                <w:i w:val="false"/>
                <w:color w:val="000000"/>
                <w:sz w:val="20"/>
              </w:rPr>
              <w:t>
</w:t>
            </w:r>
            <w:r>
              <w:rPr>
                <w:rFonts w:ascii="Times New Roman"/>
                <w:b/>
                <w:i w:val="false"/>
                <w:color w:val="000000"/>
                <w:sz w:val="20"/>
              </w:rPr>
              <w:t>Задача 4. Усиление роли гражданского общества в противодействии коррупции</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w:t>
            </w:r>
          </w:p>
          <w:p>
            <w:pPr>
              <w:spacing w:after="20"/>
              <w:ind w:left="20"/>
              <w:jc w:val="both"/>
            </w:pPr>
            <w:r>
              <w:rPr>
                <w:rFonts w:ascii="Times New Roman"/>
                <w:b w:val="false"/>
                <w:i w:val="false"/>
                <w:color w:val="000000"/>
                <w:sz w:val="20"/>
              </w:rPr>
              <w:t>
индекс учета мнения населения и подотчетность государственных органов Всемирного Банка (Voice and Accountability), процентиль: 2022 год - 27,5, 2023 год - 35,2024 год - 42,5,2025 год - 50,2026 год - 57,5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АДГС</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Развитие института общественного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информационно й системе проектного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МЦРИАП, АСПР, МИОР, Офис по мониторингу реализации национальных проектов,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общественных советов в превенции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Национальном докладе о деятельности общественных советов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2"/>
          <w:p>
            <w:pPr>
              <w:spacing w:after="20"/>
              <w:ind w:left="20"/>
              <w:jc w:val="both"/>
            </w:pPr>
            <w:r>
              <w:rPr>
                <w:rFonts w:ascii="Times New Roman"/>
                <w:b w:val="false"/>
                <w:i w:val="false"/>
                <w:color w:val="000000"/>
                <w:sz w:val="20"/>
              </w:rPr>
              <w:t xml:space="preserve">
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 </w:t>
            </w:r>
          </w:p>
          <w:bookmarkEnd w:id="412"/>
          <w:p>
            <w:pPr>
              <w:spacing w:after="20"/>
              <w:ind w:left="20"/>
              <w:jc w:val="both"/>
            </w:pPr>
            <w:r>
              <w:rPr>
                <w:rFonts w:ascii="Times New Roman"/>
                <w:b w:val="false"/>
                <w:i w:val="false"/>
                <w:color w:val="000000"/>
                <w:sz w:val="20"/>
              </w:rPr>
              <w:t>
2) совершенствование интерфейса и автоматизированное наполнение интернет- порталов "Открытого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3"/>
          <w:p>
            <w:pPr>
              <w:spacing w:after="20"/>
              <w:ind w:left="20"/>
              <w:jc w:val="both"/>
            </w:pPr>
            <w:r>
              <w:rPr>
                <w:rFonts w:ascii="Times New Roman"/>
                <w:b w:val="false"/>
                <w:i w:val="false"/>
                <w:color w:val="000000"/>
                <w:sz w:val="20"/>
              </w:rPr>
              <w:t>
Приказы</w:t>
            </w:r>
          </w:p>
          <w:bookmarkEnd w:id="4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4"/>
          <w:p>
            <w:pPr>
              <w:spacing w:after="20"/>
              <w:ind w:left="20"/>
              <w:jc w:val="both"/>
            </w:pPr>
            <w:r>
              <w:rPr>
                <w:rFonts w:ascii="Times New Roman"/>
                <w:b w:val="false"/>
                <w:i w:val="false"/>
                <w:color w:val="000000"/>
                <w:sz w:val="20"/>
              </w:rPr>
              <w:t>
III квартал 2023 года</w:t>
            </w:r>
          </w:p>
          <w:bookmarkEnd w:id="41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2022-2026</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5"/>
          <w:p>
            <w:pPr>
              <w:spacing w:after="20"/>
              <w:ind w:left="20"/>
              <w:jc w:val="both"/>
            </w:pPr>
            <w:r>
              <w:rPr>
                <w:rFonts w:ascii="Times New Roman"/>
                <w:b w:val="false"/>
                <w:i w:val="false"/>
                <w:color w:val="000000"/>
                <w:sz w:val="20"/>
              </w:rPr>
              <w:t>
МИОР, МЦРИАП, МФ, МНЭ, НБ</w:t>
            </w:r>
          </w:p>
          <w:bookmarkEnd w:id="41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МЦРИАП, ЦГО,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расширения потенциала журналистов в вопросах противодействия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АПК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Улучшение механизмов сообщения о коррупции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6"/>
          <w:p>
            <w:pPr>
              <w:spacing w:after="20"/>
              <w:ind w:left="20"/>
              <w:jc w:val="both"/>
            </w:pPr>
            <w:r>
              <w:rPr>
                <w:rFonts w:ascii="Times New Roman"/>
                <w:b w:val="false"/>
                <w:i w:val="false"/>
                <w:color w:val="000000"/>
                <w:sz w:val="20"/>
              </w:rPr>
              <w:t>
Развитие каналов сообщения:</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совершенствование деятельности саll-центра "1424";</w:t>
            </w:r>
          </w:p>
          <w:p>
            <w:pPr>
              <w:spacing w:after="20"/>
              <w:ind w:left="20"/>
              <w:jc w:val="both"/>
            </w:pPr>
            <w:r>
              <w:rPr>
                <w:rFonts w:ascii="Times New Roman"/>
                <w:b w:val="false"/>
                <w:i w:val="false"/>
                <w:color w:val="000000"/>
                <w:sz w:val="20"/>
              </w:rPr>
              <w:t>
2) внедрение современных цифровых каналов информирования о фактах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АДГС, МТСЗН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7"/>
          <w:p>
            <w:pPr>
              <w:spacing w:after="20"/>
              <w:ind w:left="20"/>
              <w:jc w:val="both"/>
            </w:pPr>
            <w:r>
              <w:rPr>
                <w:rFonts w:ascii="Times New Roman"/>
                <w:b w:val="false"/>
                <w:i w:val="false"/>
                <w:color w:val="000000"/>
                <w:sz w:val="20"/>
              </w:rPr>
              <w:t>
</w:t>
            </w:r>
            <w:r>
              <w:rPr>
                <w:rFonts w:ascii="Times New Roman"/>
                <w:b/>
                <w:i w:val="false"/>
                <w:color w:val="000000"/>
                <w:sz w:val="20"/>
              </w:rPr>
              <w:t>Задача 5. Обеспечение эффективного мониторинга реализации антикоррупционных мер</w:t>
            </w:r>
            <w:r>
              <w:rPr>
                <w:rFonts w:ascii="Times New Roman"/>
                <w:b w:val="false"/>
                <w:i w:val="false"/>
                <w:color w:val="000000"/>
                <w:sz w:val="20"/>
              </w:rPr>
              <w:t xml:space="preserve">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индекс контроля коррупции Всемирного Банка (Control of Corruption), процентиль: 2022 год - 39-41, 2023 год - 41-43, 2024 год - 43-46, 2025 год - 46-48, 2026 год-48-50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развитие системы мониторинга и оценки эффективности антикоррупционных 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публичного антикоррупционного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национального индекса восприятия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АСПР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8"/>
          <w:p>
            <w:pPr>
              <w:spacing w:after="20"/>
              <w:ind w:left="20"/>
              <w:jc w:val="both"/>
            </w:pPr>
            <w:r>
              <w:rPr>
                <w:rFonts w:ascii="Times New Roman"/>
                <w:b w:val="false"/>
                <w:i w:val="false"/>
                <w:color w:val="000000"/>
                <w:sz w:val="20"/>
              </w:rPr>
              <w:t>
</w:t>
            </w:r>
            <w:r>
              <w:rPr>
                <w:rFonts w:ascii="Times New Roman"/>
                <w:b/>
                <w:i w:val="false"/>
                <w:color w:val="000000"/>
                <w:sz w:val="20"/>
              </w:rPr>
              <w:t>Задача 6. Дальнейшее совершенствование деятельности уполномоченного органа по противодействию коррупции</w:t>
            </w:r>
            <w:r>
              <w:rPr>
                <w:rFonts w:ascii="Times New Roman"/>
                <w:b w:val="false"/>
                <w:i w:val="false"/>
                <w:color w:val="000000"/>
                <w:sz w:val="20"/>
              </w:rPr>
              <w:t xml:space="preserve">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9"/>
          <w:p>
            <w:pPr>
              <w:spacing w:after="20"/>
              <w:ind w:left="20"/>
              <w:jc w:val="both"/>
            </w:pPr>
            <w:r>
              <w:rPr>
                <w:rFonts w:ascii="Times New Roman"/>
                <w:b w:val="false"/>
                <w:i w:val="false"/>
                <w:color w:val="000000"/>
                <w:sz w:val="20"/>
              </w:rPr>
              <w:t>
Усиление координации государственных органов и субъектов квазигосударственного сектора в превенции коррупции:</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усиление координирующей роли антикоррупционной службы в деятельности антикоррупционных комплаенс-служб;</w:t>
            </w:r>
          </w:p>
          <w:p>
            <w:pPr>
              <w:spacing w:after="20"/>
              <w:ind w:left="20"/>
              <w:jc w:val="both"/>
            </w:pPr>
            <w:r>
              <w:rPr>
                <w:rFonts w:ascii="Times New Roman"/>
                <w:b w:val="false"/>
                <w:i w:val="false"/>
                <w:color w:val="000000"/>
                <w:sz w:val="20"/>
              </w:rPr>
              <w:t>
2) регламентация взаимодействия уполномоченных по этике с антикоррупционной службой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0"/>
          <w:p>
            <w:pPr>
              <w:spacing w:after="20"/>
              <w:ind w:left="20"/>
              <w:jc w:val="both"/>
            </w:pPr>
            <w:r>
              <w:rPr>
                <w:rFonts w:ascii="Times New Roman"/>
                <w:b w:val="false"/>
                <w:i w:val="false"/>
                <w:color w:val="000000"/>
                <w:sz w:val="20"/>
              </w:rPr>
              <w:t>
 </w:t>
            </w:r>
          </w:p>
          <w:bookmarkEnd w:id="42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проект Закона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 квартал 2022 года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непрерывного процесса повышения квалификации сотрудников антикоррупционной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Противодействие коррупционным преступлениям, совершенным с использованием цифровых финансовых активов, криптобирж и других цифровых платформ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АФМ, 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заинтересованные государственные органы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w:t>
      </w:r>
      <w:r>
        <w:rPr>
          <w:rFonts w:ascii="Times New Roman"/>
          <w:b w:val="false"/>
          <w:i w:val="false"/>
          <w:color w:val="000000"/>
          <w:sz w:val="28"/>
        </w:rPr>
        <w:t>МИОР - Министерство информации и общественного развития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НЛП - Национальная палата предпринимателей Республики Казахстан "Атамекен" </w:t>
      </w:r>
      <w:r>
        <w:br/>
      </w:r>
      <w:r>
        <w:rPr>
          <w:rFonts w:ascii="Times New Roman"/>
          <w:b w:val="false"/>
          <w:i w:val="false"/>
          <w:color w:val="000000"/>
          <w:sz w:val="28"/>
        </w:rPr>
        <w:t xml:space="preserve">
      </w:t>
      </w:r>
      <w:r>
        <w:rPr>
          <w:rFonts w:ascii="Times New Roman"/>
          <w:b w:val="false"/>
          <w:i w:val="false"/>
          <w:color w:val="000000"/>
          <w:sz w:val="28"/>
        </w:rPr>
        <w:t>МЮ - Министерство юстиции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АО "НУХ - Акционерное общество "Национальный управляющий холдинг "Байтерек" </w:t>
      </w:r>
      <w:r>
        <w:br/>
      </w:r>
      <w:r>
        <w:rPr>
          <w:rFonts w:ascii="Times New Roman"/>
          <w:b w:val="false"/>
          <w:i w:val="false"/>
          <w:color w:val="000000"/>
          <w:sz w:val="28"/>
        </w:rPr>
        <w:t xml:space="preserve">
      </w:t>
      </w:r>
      <w:r>
        <w:rPr>
          <w:rFonts w:ascii="Times New Roman"/>
          <w:b w:val="false"/>
          <w:i w:val="false"/>
          <w:color w:val="000000"/>
          <w:sz w:val="28"/>
        </w:rPr>
        <w:t>МОН -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АЗРК - Агентство по защите и развитию конкуренции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ГП - Генеральная прокуратура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ГРЕКО - Группа государств против коррупции</w:t>
      </w:r>
      <w:r>
        <w:br/>
      </w:r>
      <w:r>
        <w:rPr>
          <w:rFonts w:ascii="Times New Roman"/>
          <w:b w:val="false"/>
          <w:i w:val="false"/>
          <w:color w:val="000000"/>
          <w:sz w:val="28"/>
        </w:rPr>
        <w:t xml:space="preserve">
      </w:t>
      </w:r>
      <w:r>
        <w:rPr>
          <w:rFonts w:ascii="Times New Roman"/>
          <w:b w:val="false"/>
          <w:i w:val="false"/>
          <w:color w:val="000000"/>
          <w:sz w:val="28"/>
        </w:rPr>
        <w:t>МЗ - Министерство здравоохранения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ВАП – Высшая аудиторская палата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МТЗСН - Министерство труда и социальной защиты населения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МИО - местные исполнительные органы</w:t>
      </w:r>
      <w:r>
        <w:br/>
      </w:r>
      <w:r>
        <w:rPr>
          <w:rFonts w:ascii="Times New Roman"/>
          <w:b w:val="false"/>
          <w:i w:val="false"/>
          <w:color w:val="000000"/>
          <w:sz w:val="28"/>
        </w:rPr>
        <w:t xml:space="preserve">
      </w:t>
      </w:r>
      <w:r>
        <w:rPr>
          <w:rFonts w:ascii="Times New Roman"/>
          <w:b w:val="false"/>
          <w:i w:val="false"/>
          <w:color w:val="000000"/>
          <w:sz w:val="28"/>
        </w:rPr>
        <w:t>ВС - Верховный Суд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МИИР - Министерство индустрии и инфраструктурного развития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МФ - Министерство финансов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АФМ - Агентство Республики Казахстан по финансовому мониторингу</w:t>
      </w:r>
      <w:r>
        <w:br/>
      </w:r>
      <w:r>
        <w:rPr>
          <w:rFonts w:ascii="Times New Roman"/>
          <w:b w:val="false"/>
          <w:i w:val="false"/>
          <w:color w:val="000000"/>
          <w:sz w:val="28"/>
        </w:rPr>
        <w:t xml:space="preserve">
      </w:t>
      </w:r>
      <w:r>
        <w:rPr>
          <w:rFonts w:ascii="Times New Roman"/>
          <w:b w:val="false"/>
          <w:i w:val="false"/>
          <w:color w:val="000000"/>
          <w:sz w:val="28"/>
        </w:rPr>
        <w:t>МО - Министерство обороны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СТ РК - Национальный стандарт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АНК - Ассамблея народа Казахстана</w:t>
      </w:r>
      <w:r>
        <w:br/>
      </w:r>
      <w:r>
        <w:rPr>
          <w:rFonts w:ascii="Times New Roman"/>
          <w:b w:val="false"/>
          <w:i w:val="false"/>
          <w:color w:val="000000"/>
          <w:sz w:val="28"/>
        </w:rPr>
        <w:t xml:space="preserve">
      </w:t>
      </w:r>
      <w:r>
        <w:rPr>
          <w:rFonts w:ascii="Times New Roman"/>
          <w:b w:val="false"/>
          <w:i w:val="false"/>
          <w:color w:val="000000"/>
          <w:sz w:val="28"/>
        </w:rPr>
        <w:t>ОСМС      - обязательное социальное медицинское страхование</w:t>
      </w:r>
      <w:r>
        <w:br/>
      </w:r>
      <w:r>
        <w:rPr>
          <w:rFonts w:ascii="Times New Roman"/>
          <w:b w:val="false"/>
          <w:i w:val="false"/>
          <w:color w:val="000000"/>
          <w:sz w:val="28"/>
        </w:rPr>
        <w:t xml:space="preserve">
      </w:t>
      </w:r>
      <w:r>
        <w:rPr>
          <w:rFonts w:ascii="Times New Roman"/>
          <w:b w:val="false"/>
          <w:i w:val="false"/>
          <w:color w:val="000000"/>
          <w:sz w:val="28"/>
        </w:rPr>
        <w:t>АГУ - Академия государственного управления при Президенте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АДГС - Агентство Республики Казахстан по делам государственной службы</w:t>
      </w:r>
      <w:r>
        <w:br/>
      </w:r>
      <w:r>
        <w:rPr>
          <w:rFonts w:ascii="Times New Roman"/>
          <w:b w:val="false"/>
          <w:i w:val="false"/>
          <w:color w:val="000000"/>
          <w:sz w:val="28"/>
        </w:rPr>
        <w:t xml:space="preserve">
      </w:t>
      </w:r>
      <w:r>
        <w:rPr>
          <w:rFonts w:ascii="Times New Roman"/>
          <w:b w:val="false"/>
          <w:i w:val="false"/>
          <w:color w:val="000000"/>
          <w:sz w:val="28"/>
        </w:rPr>
        <w:t>МКС - Министерство культуры и спорта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ЦГО - центральные государственные органы</w:t>
      </w:r>
      <w:r>
        <w:br/>
      </w:r>
      <w:r>
        <w:rPr>
          <w:rFonts w:ascii="Times New Roman"/>
          <w:b w:val="false"/>
          <w:i w:val="false"/>
          <w:color w:val="000000"/>
          <w:sz w:val="28"/>
        </w:rPr>
        <w:t xml:space="preserve">
      </w:t>
      </w:r>
      <w:r>
        <w:rPr>
          <w:rFonts w:ascii="Times New Roman"/>
          <w:b w:val="false"/>
          <w:i w:val="false"/>
          <w:color w:val="000000"/>
          <w:sz w:val="28"/>
        </w:rPr>
        <w:t>АП - Администрация Президента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АО "ФНБ - Акционерное общество "Фонд национального благосостояния "Самрук-Казына" </w:t>
      </w:r>
      <w:r>
        <w:br/>
      </w:r>
      <w:r>
        <w:rPr>
          <w:rFonts w:ascii="Times New Roman"/>
          <w:b w:val="false"/>
          <w:i w:val="false"/>
          <w:color w:val="000000"/>
          <w:sz w:val="28"/>
        </w:rPr>
        <w:t xml:space="preserve">
      </w:t>
      </w:r>
      <w:r>
        <w:rPr>
          <w:rFonts w:ascii="Times New Roman"/>
          <w:b w:val="false"/>
          <w:i w:val="false"/>
          <w:color w:val="000000"/>
          <w:sz w:val="28"/>
        </w:rPr>
        <w:t>АПК - Агентство Республики Казахстан по противодействию коррупции (Антикоррупционная служба)</w:t>
      </w:r>
      <w:r>
        <w:br/>
      </w:r>
      <w:r>
        <w:rPr>
          <w:rFonts w:ascii="Times New Roman"/>
          <w:b w:val="false"/>
          <w:i w:val="false"/>
          <w:color w:val="000000"/>
          <w:sz w:val="28"/>
        </w:rPr>
        <w:t xml:space="preserve">
      </w:t>
      </w:r>
      <w:r>
        <w:rPr>
          <w:rFonts w:ascii="Times New Roman"/>
          <w:b w:val="false"/>
          <w:i w:val="false"/>
          <w:color w:val="000000"/>
          <w:sz w:val="28"/>
        </w:rPr>
        <w:t>АСПР - Агентство по стратегическому планированию и реформам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БНС АСПР - Бюро национальной статистики Агентства по стратегическому планированию и реформам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МТИ - Министерство торговли и интеграции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МИД - Министерство иностранных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ГОБМП - гарантированный объем бесплатной медицинской помощи</w:t>
      </w:r>
      <w:r>
        <w:br/>
      </w:r>
      <w:r>
        <w:rPr>
          <w:rFonts w:ascii="Times New Roman"/>
          <w:b w:val="false"/>
          <w:i w:val="false"/>
          <w:color w:val="000000"/>
          <w:sz w:val="28"/>
        </w:rPr>
        <w:t xml:space="preserve">
      </w:t>
      </w:r>
      <w:r>
        <w:rPr>
          <w:rFonts w:ascii="Times New Roman"/>
          <w:b w:val="false"/>
          <w:i w:val="false"/>
          <w:color w:val="000000"/>
          <w:sz w:val="28"/>
        </w:rPr>
        <w:t>НБ - Национальный Банк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КНБ - Комитет национальной безопасности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МНЭ - Министерство национальной экономики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МЦРИАП - Министерство цифрового развития, инноваций и аэрокосмических промышленности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МВД - Министерство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ОЭСР - Организация экономического сотрудничества и развития ISO - International Organization for Standardization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509" w:id="422"/>
    <w:p>
      <w:pPr>
        <w:spacing w:after="0"/>
        <w:ind w:left="0"/>
        <w:jc w:val="left"/>
      </w:pPr>
      <w:r>
        <w:rPr>
          <w:rFonts w:ascii="Times New Roman"/>
          <w:b/>
          <w:i w:val="false"/>
          <w:color w:val="000000"/>
        </w:rPr>
        <w:t xml:space="preserve"> ИЗМЕНЕНИЯ, </w:t>
      </w:r>
      <w:r>
        <w:br/>
      </w:r>
      <w:r>
        <w:rPr>
          <w:rFonts w:ascii="Times New Roman"/>
          <w:b/>
          <w:i w:val="false"/>
          <w:color w:val="000000"/>
        </w:rPr>
        <w:t>которые вносятся в некоторые указы Президента Республики Казахстан</w:t>
      </w:r>
    </w:p>
    <w:bookmarkEnd w:id="422"/>
    <w:bookmarkStart w:name="z510" w:id="4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bookmarkEnd w:id="423"/>
    <w:bookmarkStart w:name="z511" w:id="4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 </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13" w:id="425"/>
    <w:p>
      <w:pPr>
        <w:spacing w:after="0"/>
        <w:ind w:left="0"/>
        <w:jc w:val="both"/>
      </w:pPr>
      <w:r>
        <w:rPr>
          <w:rFonts w:ascii="Times New Roman"/>
          <w:b w:val="false"/>
          <w:i w:val="false"/>
          <w:color w:val="000000"/>
          <w:sz w:val="28"/>
        </w:rPr>
        <w:t xml:space="preserve">
      "5. Государственные органы, местные исполнительные органы, субъекты квазигосударственного сектора представляют информацию уполномоченному органу до 15 апреля года, следующего за отчетным годом."; </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15" w:id="426"/>
    <w:p>
      <w:pPr>
        <w:spacing w:after="0"/>
        <w:ind w:left="0"/>
        <w:jc w:val="both"/>
      </w:pPr>
      <w:r>
        <w:rPr>
          <w:rFonts w:ascii="Times New Roman"/>
          <w:b w:val="false"/>
          <w:i w:val="false"/>
          <w:color w:val="000000"/>
          <w:sz w:val="28"/>
        </w:rPr>
        <w:t>
      "11. Национальный доклад представляется:</w:t>
      </w:r>
    </w:p>
    <w:bookmarkEnd w:id="426"/>
    <w:bookmarkStart w:name="z516" w:id="427"/>
    <w:p>
      <w:pPr>
        <w:spacing w:after="0"/>
        <w:ind w:left="0"/>
        <w:jc w:val="both"/>
      </w:pPr>
      <w:r>
        <w:rPr>
          <w:rFonts w:ascii="Times New Roman"/>
          <w:b w:val="false"/>
          <w:i w:val="false"/>
          <w:color w:val="000000"/>
          <w:sz w:val="28"/>
        </w:rPr>
        <w:t>
      1) уполномоченным органом в Администрацию Президента Республики Казахстан не позднее 15 мая года, следующего за отчетным годом;</w:t>
      </w:r>
    </w:p>
    <w:bookmarkEnd w:id="427"/>
    <w:bookmarkStart w:name="z517" w:id="428"/>
    <w:p>
      <w:pPr>
        <w:spacing w:after="0"/>
        <w:ind w:left="0"/>
        <w:jc w:val="both"/>
      </w:pPr>
      <w:r>
        <w:rPr>
          <w:rFonts w:ascii="Times New Roman"/>
          <w:b w:val="false"/>
          <w:i w:val="false"/>
          <w:color w:val="000000"/>
          <w:sz w:val="28"/>
        </w:rPr>
        <w:t>
      2) Администрацией Президента Республики Казахстан Президенту Республики Казахстан не позднее 30 июня года, следующего за отчетным годом.".</w:t>
      </w:r>
    </w:p>
    <w:bookmarkEnd w:id="428"/>
    <w:bookmarkStart w:name="z518" w:id="4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bookmarkEnd w:id="429"/>
    <w:bookmarkStart w:name="z519"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Национальном плане</w:t>
      </w:r>
      <w:r>
        <w:rPr>
          <w:rFonts w:ascii="Times New Roman"/>
          <w:b w:val="false"/>
          <w:i w:val="false"/>
          <w:color w:val="000000"/>
          <w:sz w:val="28"/>
        </w:rPr>
        <w:t xml:space="preserve"> развития Республики Казахстан до 2025 года, утвержденном вышеназванным Указом:</w:t>
      </w:r>
    </w:p>
    <w:bookmarkEnd w:id="430"/>
    <w:bookmarkStart w:name="z520" w:id="4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Подходы к реализации и ожидаемые результаты": </w:t>
      </w:r>
    </w:p>
    <w:bookmarkEnd w:id="431"/>
    <w:bookmarkStart w:name="z521"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"Общенациональный приоритет 4. Справедливое и эффективное государство на защите интересов граждан":</w:t>
      </w:r>
    </w:p>
    <w:bookmarkEnd w:id="432"/>
    <w:bookmarkStart w:name="z522"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w:t>
      </w:r>
      <w:r>
        <w:rPr>
          <w:rFonts w:ascii="Times New Roman"/>
          <w:b w:val="false"/>
          <w:i w:val="false"/>
          <w:color w:val="000000"/>
          <w:sz w:val="28"/>
        </w:rPr>
        <w:t xml:space="preserve"> 4. "Превенция коррупции и политика добропорядочности": </w:t>
      </w:r>
    </w:p>
    <w:bookmarkEnd w:id="433"/>
    <w:bookmarkStart w:name="z523" w:id="434"/>
    <w:p>
      <w:pPr>
        <w:spacing w:after="0"/>
        <w:ind w:left="0"/>
        <w:jc w:val="both"/>
      </w:pPr>
      <w:r>
        <w:rPr>
          <w:rFonts w:ascii="Times New Roman"/>
          <w:b w:val="false"/>
          <w:i w:val="false"/>
          <w:color w:val="000000"/>
          <w:sz w:val="28"/>
        </w:rPr>
        <w:t>
      часть третью изложить в следующей редакции:</w:t>
      </w:r>
    </w:p>
    <w:bookmarkEnd w:id="434"/>
    <w:bookmarkStart w:name="z524" w:id="435"/>
    <w:p>
      <w:pPr>
        <w:spacing w:after="0"/>
        <w:ind w:left="0"/>
        <w:jc w:val="both"/>
      </w:pPr>
      <w:r>
        <w:rPr>
          <w:rFonts w:ascii="Times New Roman"/>
          <w:b w:val="false"/>
          <w:i w:val="false"/>
          <w:color w:val="000000"/>
          <w:sz w:val="28"/>
        </w:rPr>
        <w:t>
      "Цифровые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
    <w:bookmarkEnd w:id="435"/>
    <w:bookmarkStart w:name="z525" w:id="4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bookmarkEnd w:id="436"/>
    <w:bookmarkStart w:name="z526"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государственного управления в Республике Казахстан до 2030 года, утвержденной вышеназванным Указом: </w:t>
      </w:r>
    </w:p>
    <w:bookmarkEnd w:id="437"/>
    <w:bookmarkStart w:name="z527" w:id="4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Введение":</w:t>
      </w:r>
    </w:p>
    <w:bookmarkEnd w:id="438"/>
    <w:bookmarkStart w:name="z528" w:id="439"/>
    <w:p>
      <w:pPr>
        <w:spacing w:after="0"/>
        <w:ind w:left="0"/>
        <w:jc w:val="both"/>
      </w:pPr>
      <w:r>
        <w:rPr>
          <w:rFonts w:ascii="Times New Roman"/>
          <w:b w:val="false"/>
          <w:i w:val="false"/>
          <w:color w:val="000000"/>
          <w:sz w:val="28"/>
        </w:rPr>
        <w:t>
      часть восьмую изложить в следующей редакции:</w:t>
      </w:r>
    </w:p>
    <w:bookmarkEnd w:id="439"/>
    <w:bookmarkStart w:name="z529" w:id="440"/>
    <w:p>
      <w:pPr>
        <w:spacing w:after="0"/>
        <w:ind w:left="0"/>
        <w:jc w:val="both"/>
      </w:pPr>
      <w:r>
        <w:rPr>
          <w:rFonts w:ascii="Times New Roman"/>
          <w:b w:val="false"/>
          <w:i w:val="false"/>
          <w:color w:val="000000"/>
          <w:sz w:val="28"/>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bookmarkEnd w:id="440"/>
    <w:bookmarkStart w:name="z530"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Формирование новой модели государственного управления, ориентированной на людей":</w:t>
      </w:r>
    </w:p>
    <w:bookmarkEnd w:id="441"/>
    <w:bookmarkStart w:name="z531" w:id="4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w:t>
      </w:r>
      <w:r>
        <w:rPr>
          <w:rFonts w:ascii="Times New Roman"/>
          <w:b w:val="false"/>
          <w:i w:val="false"/>
          <w:color w:val="000000"/>
          <w:sz w:val="28"/>
        </w:rPr>
        <w:t xml:space="preserve"> "9. Трансформация судебной системы и администрирования, а также правоохранительной системы для построения сервисной модели государства":</w:t>
      </w:r>
    </w:p>
    <w:bookmarkEnd w:id="442"/>
    <w:bookmarkStart w:name="z532" w:id="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"3. Антикоррупционная политика": </w:t>
      </w:r>
    </w:p>
    <w:bookmarkEnd w:id="443"/>
    <w:p>
      <w:pPr>
        <w:spacing w:after="0"/>
        <w:ind w:left="0"/>
        <w:jc w:val="both"/>
      </w:pPr>
      <w:r>
        <w:rPr>
          <w:rFonts w:ascii="Times New Roman"/>
          <w:b w:val="false"/>
          <w:i w:val="false"/>
          <w:color w:val="000000"/>
          <w:sz w:val="28"/>
        </w:rPr>
        <w:t>
      часть восьмую изложить в следующей редакции:</w:t>
      </w:r>
    </w:p>
    <w:bookmarkStart w:name="z533" w:id="444"/>
    <w:p>
      <w:pPr>
        <w:spacing w:after="0"/>
        <w:ind w:left="0"/>
        <w:jc w:val="both"/>
      </w:pPr>
      <w:r>
        <w:rPr>
          <w:rFonts w:ascii="Times New Roman"/>
          <w:b w:val="false"/>
          <w:i w:val="false"/>
          <w:color w:val="000000"/>
          <w:sz w:val="28"/>
        </w:rPr>
        <w:t xml:space="preserve">
      "Механизмы развития противодействия коррупции предусмотрены в рамках Концепции антикоррупционной политики."; </w:t>
      </w:r>
    </w:p>
    <w:bookmarkEnd w:id="444"/>
    <w:bookmarkStart w:name="z534" w:id="4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"6. Реализация Концепции":</w:t>
      </w:r>
    </w:p>
    <w:bookmarkEnd w:id="445"/>
    <w:bookmarkStart w:name="z535" w:id="4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"6.1. Стратегия, приоритеты и сроки реализации": </w:t>
      </w:r>
    </w:p>
    <w:bookmarkEnd w:id="446"/>
    <w:bookmarkStart w:name="z536" w:id="447"/>
    <w:p>
      <w:pPr>
        <w:spacing w:after="0"/>
        <w:ind w:left="0"/>
        <w:jc w:val="both"/>
      </w:pPr>
      <w:r>
        <w:rPr>
          <w:rFonts w:ascii="Times New Roman"/>
          <w:b w:val="false"/>
          <w:i w:val="false"/>
          <w:color w:val="000000"/>
          <w:sz w:val="28"/>
        </w:rPr>
        <w:t>
      часть вторую изложить в следующей редакции:</w:t>
      </w:r>
    </w:p>
    <w:bookmarkEnd w:id="447"/>
    <w:bookmarkStart w:name="z537" w:id="448"/>
    <w:p>
      <w:pPr>
        <w:spacing w:after="0"/>
        <w:ind w:left="0"/>
        <w:jc w:val="both"/>
      </w:pPr>
      <w:r>
        <w:rPr>
          <w:rFonts w:ascii="Times New Roman"/>
          <w:b w:val="false"/>
          <w:i w:val="false"/>
          <w:color w:val="000000"/>
          <w:sz w:val="28"/>
        </w:rPr>
        <w:t>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bookmarkEnd w:id="448"/>
    <w:bookmarkStart w:name="z538"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"6.2. Ожидаемые результаты от реализации Концепции":  </w:t>
      </w:r>
    </w:p>
    <w:bookmarkEnd w:id="449"/>
    <w:bookmarkStart w:name="z539" w:id="450"/>
    <w:p>
      <w:pPr>
        <w:spacing w:after="0"/>
        <w:ind w:left="0"/>
        <w:jc w:val="both"/>
      </w:pPr>
      <w:r>
        <w:rPr>
          <w:rFonts w:ascii="Times New Roman"/>
          <w:b w:val="false"/>
          <w:i w:val="false"/>
          <w:color w:val="000000"/>
          <w:sz w:val="28"/>
        </w:rPr>
        <w:t>
      абзац второй изложить в следующей редакции:</w:t>
      </w:r>
    </w:p>
    <w:bookmarkEnd w:id="450"/>
    <w:bookmarkStart w:name="z540" w:id="451"/>
    <w:p>
      <w:pPr>
        <w:spacing w:after="0"/>
        <w:ind w:left="0"/>
        <w:jc w:val="both"/>
      </w:pPr>
      <w:r>
        <w:rPr>
          <w:rFonts w:ascii="Times New Roman"/>
          <w:b w:val="false"/>
          <w:i w:val="false"/>
          <w:color w:val="000000"/>
          <w:sz w:val="28"/>
        </w:rPr>
        <w:t>
      "Индексу эффективности государственного управления Всемирного Банка - не ниже 80 процентиля;".</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542" w:id="45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452"/>
    <w:bookmarkStart w:name="z543" w:id="4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декабря 2014 года № 986 "Об Антикоррупционной стратегии Республики Казахстан на 2015-2025 годы".</w:t>
      </w:r>
    </w:p>
    <w:bookmarkEnd w:id="453"/>
    <w:bookmarkStart w:name="z544" w:id="4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bookmarkEnd w:id="454"/>
    <w:bookmarkStart w:name="z545" w:id="4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bookmarkEnd w:id="4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