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b1d4" w14:textId="8d9b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ішкі талдау жүргізудің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19 қазандағы № 12 бұйрығы. Қазақстан Республикасының Әділет министрлігінде 2016 жылғы 21 қарашада № 14441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18 қарашадағы "Сыбайлас жемқорлыққа қарсы іс-қимыл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Сыбайлас жемқорлық тәуекелдеріне ішкі талдау жүргізіудің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қызмет істер министрінің 2015 жылғы 29 желтоқсандағы № 18 "Сыбайлас жемқорлық тәуекелдеріне ішкі талдау жүргізудің үлгілік қағидаларын бекіту туралы" (Нормативтік құқықтық актілердің реестрінде № 12651 болып тіркелген, "Әділет" ақпараттық-құқықтық жүйесінде 2016 жылдың 15 қаңтарында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қызмет істері және сыбайлас жемқорлыққа қарсы іс-қимыл агенттігінің Сыбайлас жемқорлыққа қарсы саясат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бұйрықтың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 жіберілуін; </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 күнінен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жіберілуін; </w:t>
      </w:r>
    </w:p>
    <w:bookmarkEnd w:id="6"/>
    <w:bookmarkStart w:name="z8" w:id="7"/>
    <w:p>
      <w:pPr>
        <w:spacing w:after="0"/>
        <w:ind w:left="0"/>
        <w:jc w:val="both"/>
      </w:pPr>
      <w:r>
        <w:rPr>
          <w:rFonts w:ascii="Times New Roman"/>
          <w:b w:val="false"/>
          <w:i w:val="false"/>
          <w:color w:val="000000"/>
          <w:sz w:val="28"/>
        </w:rPr>
        <w:t xml:space="preserve">
      4) осы бұйрықтың Қазақстан Республикасының Мемлекеттік қызмет істері және сыбайлас жемқорлыққа қарсы іс-қимыл агенттігінің интернет-ресурсында орналастырылуын қамтамасыз етсін.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Мемлекеттік қызмет істері және сыбайлас жемқорлыққа қарсы іс-қимыл агенттігінің сыбайлас жемқорлыққа қарсы іс-қимыл мәселелеріне жетекшілік ететін орынбасарына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істері және сыбайлас жемқорлыққа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19 қазандағы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Сыбайлас жемқорлық тәуекелдеріне ішкі талдау жүргізудің үлгілік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Сыбайлас жемқорлыққа қарсы іс-қимыл агенттігі (Сыбайлас жемқорлыққа қарсы қызмет) Төрағасының 16.01.2023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Сыбайлас жемқорлық тәуекелдеріне ішкі талдау жүргізудің үлгілік қағидалары (бұдан әрі – Үлгілік қағидалар) "Сыбайлас жемқорлыққа қарсы іс-қимыл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органдардың, ұйымдардың және квазимемлекеттік сектор субъектілерінің (бұдан әрі – сыбайлас жемқорлық тәуекелдеріне ішкі талдау субъектілері) сыбайлас жемқорлық тәуекелдеріне ішкі талдау жүргізу тәртібін айқындайды.</w:t>
      </w:r>
    </w:p>
    <w:bookmarkEnd w:id="12"/>
    <w:bookmarkStart w:name="z15" w:id="13"/>
    <w:p>
      <w:pPr>
        <w:spacing w:after="0"/>
        <w:ind w:left="0"/>
        <w:jc w:val="both"/>
      </w:pPr>
      <w:r>
        <w:rPr>
          <w:rFonts w:ascii="Times New Roman"/>
          <w:b w:val="false"/>
          <w:i w:val="false"/>
          <w:color w:val="000000"/>
          <w:sz w:val="28"/>
        </w:rPr>
        <w:t>
      2. Сыбайлас жемқорлық тәуекелдерін ішкі талдау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Сыбайлас жемқорлық тәуекелдеріне ішкі талдау:</w:t>
      </w:r>
    </w:p>
    <w:bookmarkEnd w:id="14"/>
    <w:p>
      <w:pPr>
        <w:spacing w:after="0"/>
        <w:ind w:left="0"/>
        <w:jc w:val="both"/>
      </w:pPr>
      <w:r>
        <w:rPr>
          <w:rFonts w:ascii="Times New Roman"/>
          <w:b w:val="false"/>
          <w:i w:val="false"/>
          <w:color w:val="000000"/>
          <w:sz w:val="28"/>
        </w:rPr>
        <w:t>
      1) объективтілік;</w:t>
      </w:r>
    </w:p>
    <w:p>
      <w:pPr>
        <w:spacing w:after="0"/>
        <w:ind w:left="0"/>
        <w:jc w:val="both"/>
      </w:pPr>
      <w:r>
        <w:rPr>
          <w:rFonts w:ascii="Times New Roman"/>
          <w:b w:val="false"/>
          <w:i w:val="false"/>
          <w:color w:val="000000"/>
          <w:sz w:val="28"/>
        </w:rPr>
        <w:t>
      2) сенімділік;</w:t>
      </w:r>
    </w:p>
    <w:p>
      <w:pPr>
        <w:spacing w:after="0"/>
        <w:ind w:left="0"/>
        <w:jc w:val="both"/>
      </w:pPr>
      <w:r>
        <w:rPr>
          <w:rFonts w:ascii="Times New Roman"/>
          <w:b w:val="false"/>
          <w:i w:val="false"/>
          <w:color w:val="000000"/>
          <w:sz w:val="28"/>
        </w:rPr>
        <w:t>
      3) айқындық;</w:t>
      </w:r>
    </w:p>
    <w:p>
      <w:pPr>
        <w:spacing w:after="0"/>
        <w:ind w:left="0"/>
        <w:jc w:val="both"/>
      </w:pPr>
      <w:r>
        <w:rPr>
          <w:rFonts w:ascii="Times New Roman"/>
          <w:b w:val="false"/>
          <w:i w:val="false"/>
          <w:color w:val="000000"/>
          <w:sz w:val="28"/>
        </w:rPr>
        <w:t>
      4) жан-жақтылық қағидаттарында жүргізіледі.</w:t>
      </w:r>
    </w:p>
    <w:bookmarkStart w:name="z18" w:id="15"/>
    <w:p>
      <w:pPr>
        <w:spacing w:after="0"/>
        <w:ind w:left="0"/>
        <w:jc w:val="left"/>
      </w:pPr>
      <w:r>
        <w:rPr>
          <w:rFonts w:ascii="Times New Roman"/>
          <w:b/>
          <w:i w:val="false"/>
          <w:color w:val="000000"/>
        </w:rPr>
        <w:t xml:space="preserve"> 2-тарау. Сыбайлас жемқорлық тәуекелдеріне ішкі талдау жүргізу тәртібі</w:t>
      </w:r>
    </w:p>
    <w:bookmarkEnd w:id="15"/>
    <w:bookmarkStart w:name="z19" w:id="16"/>
    <w:p>
      <w:pPr>
        <w:spacing w:after="0"/>
        <w:ind w:left="0"/>
        <w:jc w:val="both"/>
      </w:pPr>
      <w:r>
        <w:rPr>
          <w:rFonts w:ascii="Times New Roman"/>
          <w:b w:val="false"/>
          <w:i w:val="false"/>
          <w:color w:val="000000"/>
          <w:sz w:val="28"/>
        </w:rPr>
        <w:t>
      4. Сыбайлас жемқорлық тәуекелдеріне ішкі талдау субъектісі басшысының, ол болмаған кезде – оның міндетін атқарушы не оның лауазымын алмастыратын адамның шешімі сыбайлас жемқорлық тәуекелдеріне ішкі талдау жүргізуге негіз болып табылады.</w:t>
      </w:r>
    </w:p>
    <w:bookmarkEnd w:id="16"/>
    <w:p>
      <w:pPr>
        <w:spacing w:after="0"/>
        <w:ind w:left="0"/>
        <w:jc w:val="both"/>
      </w:pPr>
      <w:r>
        <w:rPr>
          <w:rFonts w:ascii="Times New Roman"/>
          <w:b w:val="false"/>
          <w:i w:val="false"/>
          <w:color w:val="000000"/>
          <w:sz w:val="28"/>
        </w:rPr>
        <w:t>
      Бұл ретте, осы Үлгілік қағидаларда сыбайлас жемқорлық тәуекелдерін ішкі талдау субъектісінің басшылары деп мемлекеттік органның және оның ведомствосының, ұйымның басшылары, сондай-ақ олардың қызметіне ағымдағы басшылықты жүзеге асыратын квазимемлекеттік сектор субъектілерінің басшылары түсініледі.</w:t>
      </w:r>
    </w:p>
    <w:bookmarkStart w:name="z20" w:id="17"/>
    <w:p>
      <w:pPr>
        <w:spacing w:after="0"/>
        <w:ind w:left="0"/>
        <w:jc w:val="both"/>
      </w:pPr>
      <w:r>
        <w:rPr>
          <w:rFonts w:ascii="Times New Roman"/>
          <w:b w:val="false"/>
          <w:i w:val="false"/>
          <w:color w:val="000000"/>
          <w:sz w:val="28"/>
        </w:rPr>
        <w:t>
      5. Сыбайлас жемқорлық тәуекелдерін ішкі талдау объектісі құрылымдық бөлімшенің, ведомствоның, ведомствоға бағынысты ұйымның, сыбайлас жемқорлық тәуекелдерін ішкі талдау субъектісінің аумақтық және оған теңестірілген бөлімшесінің (бұдан әрі – талдау объектісі) қызметі болып табылады.</w:t>
      </w:r>
    </w:p>
    <w:bookmarkEnd w:id="17"/>
    <w:bookmarkStart w:name="z21" w:id="18"/>
    <w:p>
      <w:pPr>
        <w:spacing w:after="0"/>
        <w:ind w:left="0"/>
        <w:jc w:val="both"/>
      </w:pPr>
      <w:r>
        <w:rPr>
          <w:rFonts w:ascii="Times New Roman"/>
          <w:b w:val="false"/>
          <w:i w:val="false"/>
          <w:color w:val="000000"/>
          <w:sz w:val="28"/>
        </w:rPr>
        <w:t>
      6. Сыбайлас жемқорлық тәуекелдеріне ішкі талдауды талдау объектісі іске асыратын функциялардың санына және оның штат санына қарай құрылымдық бөлімше, сыбайлас жемқорлық тәуекелдеріне ішкі талдау жүргізуге уәкілеттік берілген, сыбайлас жемқорлық тәуекелдеріне ішкі талдау субъектісінің бірінші басшысы айқындайтын тұлға немесе оның шешімімен құрылатын жұмыс тобы (бұдан әрі – жұмыс тобы) жүргізеді.</w:t>
      </w:r>
    </w:p>
    <w:bookmarkEnd w:id="18"/>
    <w:bookmarkStart w:name="z22" w:id="19"/>
    <w:p>
      <w:pPr>
        <w:spacing w:after="0"/>
        <w:ind w:left="0"/>
        <w:jc w:val="both"/>
      </w:pPr>
      <w:r>
        <w:rPr>
          <w:rFonts w:ascii="Times New Roman"/>
          <w:b w:val="false"/>
          <w:i w:val="false"/>
          <w:color w:val="000000"/>
          <w:sz w:val="28"/>
        </w:rPr>
        <w:t>
      7. Сыбайлас жемқорлық тәуекелдерін талдау субъектісі басшысының шешімі бойынша жұмыс тобының құрамына, сондай-ақ талдау нәтижелерін талқылауға және анықталған сыбайлас жемқорлық тәуекелдерін жою жөніндегі ұсынымдарды іске асыру мониторингіне сыбайлас жемқорлық тәуекелдеріне ішкі талдау объектісінің жанынан болған жағдайда, Қоғамдық кеңестің мүшелері, сондай-ақ, сыбайлас жемқорлыққа қарсы іс-қимылдың өзге де субъектілерінің мамандары және (немесе) сарапшылары тартылады.</w:t>
      </w:r>
    </w:p>
    <w:bookmarkEnd w:id="19"/>
    <w:bookmarkStart w:name="z23" w:id="20"/>
    <w:p>
      <w:pPr>
        <w:spacing w:after="0"/>
        <w:ind w:left="0"/>
        <w:jc w:val="both"/>
      </w:pPr>
      <w:r>
        <w:rPr>
          <w:rFonts w:ascii="Times New Roman"/>
          <w:b w:val="false"/>
          <w:i w:val="false"/>
          <w:color w:val="000000"/>
          <w:sz w:val="28"/>
        </w:rPr>
        <w:t>
      8. Сыбайлас жемқорлық тәуекелдеріне ішкі талдау жүргізу туралы шешім мынадай:</w:t>
      </w:r>
    </w:p>
    <w:bookmarkEnd w:id="20"/>
    <w:p>
      <w:pPr>
        <w:spacing w:after="0"/>
        <w:ind w:left="0"/>
        <w:jc w:val="both"/>
      </w:pPr>
      <w:r>
        <w:rPr>
          <w:rFonts w:ascii="Times New Roman"/>
          <w:b w:val="false"/>
          <w:i w:val="false"/>
          <w:color w:val="000000"/>
          <w:sz w:val="28"/>
        </w:rPr>
        <w:t>
      1) қызметі сыбайлас жемқорлық тәуекелдеріне ішкі талдауға жататын бөлімшенің атауы;</w:t>
      </w:r>
    </w:p>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сыбайлас жемқорлық тәуекелдеріне ішкі талдау жолдау;</w:t>
      </w:r>
    </w:p>
    <w:p>
      <w:pPr>
        <w:spacing w:after="0"/>
        <w:ind w:left="0"/>
        <w:jc w:val="both"/>
      </w:pPr>
      <w:r>
        <w:rPr>
          <w:rFonts w:ascii="Times New Roman"/>
          <w:b w:val="false"/>
          <w:i w:val="false"/>
          <w:color w:val="000000"/>
          <w:sz w:val="28"/>
        </w:rPr>
        <w:t>
      3) сыбайлас жемқорлық тәуекелдеріне ішкі талдау жүргізетін құрылымдық бөлімше, лауазымды тұлға (лауазымды адамдар) немесе жұмыс тобының дербес құрамы туралы;</w:t>
      </w:r>
    </w:p>
    <w:p>
      <w:pPr>
        <w:spacing w:after="0"/>
        <w:ind w:left="0"/>
        <w:jc w:val="both"/>
      </w:pPr>
      <w:r>
        <w:rPr>
          <w:rFonts w:ascii="Times New Roman"/>
          <w:b w:val="false"/>
          <w:i w:val="false"/>
          <w:color w:val="000000"/>
          <w:sz w:val="28"/>
        </w:rPr>
        <w:t>
      4) сыбайлас жемқорлық тәуекелдерін ішкі талдаумен қамтитын кезең;</w:t>
      </w:r>
    </w:p>
    <w:p>
      <w:pPr>
        <w:spacing w:after="0"/>
        <w:ind w:left="0"/>
        <w:jc w:val="both"/>
      </w:pPr>
      <w:r>
        <w:rPr>
          <w:rFonts w:ascii="Times New Roman"/>
          <w:b w:val="false"/>
          <w:i w:val="false"/>
          <w:color w:val="000000"/>
          <w:sz w:val="28"/>
        </w:rPr>
        <w:t>
      5) сыбайлас жемқорлық тәуекелдеріне ішкі талдау жүргізу мерзімі;</w:t>
      </w:r>
    </w:p>
    <w:p>
      <w:pPr>
        <w:spacing w:after="0"/>
        <w:ind w:left="0"/>
        <w:jc w:val="both"/>
      </w:pPr>
      <w:r>
        <w:rPr>
          <w:rFonts w:ascii="Times New Roman"/>
          <w:b w:val="false"/>
          <w:i w:val="false"/>
          <w:color w:val="000000"/>
          <w:sz w:val="28"/>
        </w:rPr>
        <w:t>
      6) сыбайлас жемқорлық тәуекелдеріне ішкі талдау жүргізу және жұмыс нәтижелері үшін басшылық, үйлестіру және жауапкершілік жүктелетін сыбайлас жемқорлық тәуекелдеріне ішкі талдау субъектісінің лауазымды адамы туралы ақпаратты қамтиды.</w:t>
      </w:r>
    </w:p>
    <w:bookmarkStart w:name="z24" w:id="21"/>
    <w:p>
      <w:pPr>
        <w:spacing w:after="0"/>
        <w:ind w:left="0"/>
        <w:jc w:val="both"/>
      </w:pPr>
      <w:r>
        <w:rPr>
          <w:rFonts w:ascii="Times New Roman"/>
          <w:b w:val="false"/>
          <w:i w:val="false"/>
          <w:color w:val="000000"/>
          <w:sz w:val="28"/>
        </w:rPr>
        <w:t>
      9. Сыбайлас жемқорлық тәуекелдеріне ішкі талдау 30 жұмыс күніне дейінгі мерзімде жүргізіледі.</w:t>
      </w:r>
    </w:p>
    <w:bookmarkEnd w:id="21"/>
    <w:p>
      <w:pPr>
        <w:spacing w:after="0"/>
        <w:ind w:left="0"/>
        <w:jc w:val="both"/>
      </w:pPr>
      <w:r>
        <w:rPr>
          <w:rFonts w:ascii="Times New Roman"/>
          <w:b w:val="false"/>
          <w:i w:val="false"/>
          <w:color w:val="000000"/>
          <w:sz w:val="28"/>
        </w:rPr>
        <w:t>
      Қажет болған жағдайда, осы тармақтың бірінші бөлігінде көрсетілген мерзім сыбайлас жемқорлық тәуекелдерін ішкі талдау субъектісі басшысының бұйрығы негізінде, 15 жұмыс күнінен аспайтын мерзімге ұзартылады.</w:t>
      </w:r>
    </w:p>
    <w:bookmarkStart w:name="z25" w:id="22"/>
    <w:p>
      <w:pPr>
        <w:spacing w:after="0"/>
        <w:ind w:left="0"/>
        <w:jc w:val="both"/>
      </w:pPr>
      <w:r>
        <w:rPr>
          <w:rFonts w:ascii="Times New Roman"/>
          <w:b w:val="false"/>
          <w:i w:val="false"/>
          <w:color w:val="000000"/>
          <w:sz w:val="28"/>
        </w:rPr>
        <w:t>
      10. Сыбайлас жемқорлық тәуекелдеріне ішкі талдау жылына кемінде бір рет жүргізіледі.</w:t>
      </w:r>
    </w:p>
    <w:bookmarkEnd w:id="22"/>
    <w:p>
      <w:pPr>
        <w:spacing w:after="0"/>
        <w:ind w:left="0"/>
        <w:jc w:val="both"/>
      </w:pPr>
      <w:r>
        <w:rPr>
          <w:rFonts w:ascii="Times New Roman"/>
          <w:b w:val="false"/>
          <w:i w:val="false"/>
          <w:color w:val="000000"/>
          <w:sz w:val="28"/>
        </w:rPr>
        <w:t>
      Сыбайлас жемқорлыққа қарсы іс-қимыл жөніндегі уәкілетті орган талдау объектісінің қызметіндегі сыбайлас жемқорлық тәуекелдеріне сыртқы талдау жүргізген жағдайда, сыбайлас жемқорлық тәуекелдеріне ішкі талдау ол аяқталған күннен бастап бір жыл өткен соң жүргізіледі.</w:t>
      </w:r>
    </w:p>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мерзімдер осы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жекелеген мәселелер бойынша жүргізілген сыбайлас жемқорлық тәуекелдерінің ішкі талдауларына қолданылмайды.</w:t>
      </w:r>
    </w:p>
    <w:bookmarkStart w:name="z26" w:id="23"/>
    <w:p>
      <w:pPr>
        <w:spacing w:after="0"/>
        <w:ind w:left="0"/>
        <w:jc w:val="both"/>
      </w:pPr>
      <w:r>
        <w:rPr>
          <w:rFonts w:ascii="Times New Roman"/>
          <w:b w:val="false"/>
          <w:i w:val="false"/>
          <w:color w:val="000000"/>
          <w:sz w:val="28"/>
        </w:rPr>
        <w:t>
      11. Сыбайлас жемқорлық тәуекелдеріне ішкі талдау келесі бағыттар бойынша жүзеге асырылады:</w:t>
      </w:r>
    </w:p>
    <w:bookmarkEnd w:id="23"/>
    <w:p>
      <w:pPr>
        <w:spacing w:after="0"/>
        <w:ind w:left="0"/>
        <w:jc w:val="both"/>
      </w:pPr>
      <w:r>
        <w:rPr>
          <w:rFonts w:ascii="Times New Roman"/>
          <w:b w:val="false"/>
          <w:i w:val="false"/>
          <w:color w:val="000000"/>
          <w:sz w:val="28"/>
        </w:rPr>
        <w:t>
      1) талдау объектісінің қызметін қозғайтын нормативтік құқықтық актілерде сыбайлас жемқорлық тәуекелдерін анықтау;</w:t>
      </w:r>
    </w:p>
    <w:p>
      <w:pPr>
        <w:spacing w:after="0"/>
        <w:ind w:left="0"/>
        <w:jc w:val="both"/>
      </w:pPr>
      <w:r>
        <w:rPr>
          <w:rFonts w:ascii="Times New Roman"/>
          <w:b w:val="false"/>
          <w:i w:val="false"/>
          <w:color w:val="000000"/>
          <w:sz w:val="28"/>
        </w:rPr>
        <w:t>
      2) талдау объектісінің ұйымдастырушылық-басқарушылық қызметінде сыбайлас жемқорлық тәуекелдерін анықтау.</w:t>
      </w:r>
    </w:p>
    <w:bookmarkStart w:name="z27" w:id="24"/>
    <w:p>
      <w:pPr>
        <w:spacing w:after="0"/>
        <w:ind w:left="0"/>
        <w:jc w:val="both"/>
      </w:pPr>
      <w:r>
        <w:rPr>
          <w:rFonts w:ascii="Times New Roman"/>
          <w:b w:val="false"/>
          <w:i w:val="false"/>
          <w:color w:val="000000"/>
          <w:sz w:val="28"/>
        </w:rPr>
        <w:t>
      12. Бөлімшенің қызметін қозғайтын нормативтік құқықтық актілерде сыбайлас жемқорлық құқық бұзушылықтар жасауға ықпал ететін дискрециялық өкілеттіктер мен нормалар айқындалады.</w:t>
      </w:r>
    </w:p>
    <w:bookmarkEnd w:id="24"/>
    <w:bookmarkStart w:name="z28" w:id="25"/>
    <w:p>
      <w:pPr>
        <w:spacing w:after="0"/>
        <w:ind w:left="0"/>
        <w:jc w:val="both"/>
      </w:pPr>
      <w:r>
        <w:rPr>
          <w:rFonts w:ascii="Times New Roman"/>
          <w:b w:val="false"/>
          <w:i w:val="false"/>
          <w:color w:val="000000"/>
          <w:sz w:val="28"/>
        </w:rPr>
        <w:t>
      13. Мынадай мәселелер талдау объектісінің ұйымдастырушылық-басқарушылық қызметі деп түсініледі:</w:t>
      </w:r>
    </w:p>
    <w:bookmarkEnd w:id="25"/>
    <w:p>
      <w:pPr>
        <w:spacing w:after="0"/>
        <w:ind w:left="0"/>
        <w:jc w:val="both"/>
      </w:pPr>
      <w:r>
        <w:rPr>
          <w:rFonts w:ascii="Times New Roman"/>
          <w:b w:val="false"/>
          <w:i w:val="false"/>
          <w:color w:val="000000"/>
          <w:sz w:val="28"/>
        </w:rPr>
        <w:t>
      1) персоналды басқару, оның ішінде сыбайлас жемқорлық тәуекелдеріне шалдыққан лауазымдарды айқындау;</w:t>
      </w:r>
    </w:p>
    <w:p>
      <w:pPr>
        <w:spacing w:after="0"/>
        <w:ind w:left="0"/>
        <w:jc w:val="both"/>
      </w:pPr>
      <w:r>
        <w:rPr>
          <w:rFonts w:ascii="Times New Roman"/>
          <w:b w:val="false"/>
          <w:i w:val="false"/>
          <w:color w:val="000000"/>
          <w:sz w:val="28"/>
        </w:rPr>
        <w:t>
      2) мүдделер қақтығысын реттеу;</w:t>
      </w:r>
    </w:p>
    <w:p>
      <w:pPr>
        <w:spacing w:after="0"/>
        <w:ind w:left="0"/>
        <w:jc w:val="both"/>
      </w:pPr>
      <w:r>
        <w:rPr>
          <w:rFonts w:ascii="Times New Roman"/>
          <w:b w:val="false"/>
          <w:i w:val="false"/>
          <w:color w:val="000000"/>
          <w:sz w:val="28"/>
        </w:rPr>
        <w:t>
      3) мемлекеттік қызметтер көрсету;</w:t>
      </w:r>
    </w:p>
    <w:p>
      <w:pPr>
        <w:spacing w:after="0"/>
        <w:ind w:left="0"/>
        <w:jc w:val="both"/>
      </w:pPr>
      <w:r>
        <w:rPr>
          <w:rFonts w:ascii="Times New Roman"/>
          <w:b w:val="false"/>
          <w:i w:val="false"/>
          <w:color w:val="000000"/>
          <w:sz w:val="28"/>
        </w:rPr>
        <w:t>
      4) рұқсат беру функцияларын іске асыру;</w:t>
      </w:r>
    </w:p>
    <w:p>
      <w:pPr>
        <w:spacing w:after="0"/>
        <w:ind w:left="0"/>
        <w:jc w:val="both"/>
      </w:pPr>
      <w:r>
        <w:rPr>
          <w:rFonts w:ascii="Times New Roman"/>
          <w:b w:val="false"/>
          <w:i w:val="false"/>
          <w:color w:val="000000"/>
          <w:sz w:val="28"/>
        </w:rPr>
        <w:t>
      5) бақылау-тексеру функцияларын іске асыру;</w:t>
      </w:r>
    </w:p>
    <w:p>
      <w:pPr>
        <w:spacing w:after="0"/>
        <w:ind w:left="0"/>
        <w:jc w:val="both"/>
      </w:pPr>
      <w:r>
        <w:rPr>
          <w:rFonts w:ascii="Times New Roman"/>
          <w:b w:val="false"/>
          <w:i w:val="false"/>
          <w:color w:val="000000"/>
          <w:sz w:val="28"/>
        </w:rPr>
        <w:t>
      6) бюджет және қаржы қаражатын игеру және бөлу;</w:t>
      </w:r>
    </w:p>
    <w:p>
      <w:pPr>
        <w:spacing w:after="0"/>
        <w:ind w:left="0"/>
        <w:jc w:val="both"/>
      </w:pPr>
      <w:r>
        <w:rPr>
          <w:rFonts w:ascii="Times New Roman"/>
          <w:b w:val="false"/>
          <w:i w:val="false"/>
          <w:color w:val="000000"/>
          <w:sz w:val="28"/>
        </w:rPr>
        <w:t>
      7) жеке және заңды тұлғалармен шарттар жасасу;</w:t>
      </w:r>
    </w:p>
    <w:p>
      <w:pPr>
        <w:spacing w:after="0"/>
        <w:ind w:left="0"/>
        <w:jc w:val="both"/>
      </w:pPr>
      <w:r>
        <w:rPr>
          <w:rFonts w:ascii="Times New Roman"/>
          <w:b w:val="false"/>
          <w:i w:val="false"/>
          <w:color w:val="000000"/>
          <w:sz w:val="28"/>
        </w:rPr>
        <w:t>
      8) ақпараттық жүйелерді әзірлеу және пайдалану;</w:t>
      </w:r>
    </w:p>
    <w:p>
      <w:pPr>
        <w:spacing w:after="0"/>
        <w:ind w:left="0"/>
        <w:jc w:val="both"/>
      </w:pPr>
      <w:r>
        <w:rPr>
          <w:rFonts w:ascii="Times New Roman"/>
          <w:b w:val="false"/>
          <w:i w:val="false"/>
          <w:color w:val="000000"/>
          <w:sz w:val="28"/>
        </w:rPr>
        <w:t>
      9) талдау объектісінің ұйымдастырушылық-басқарушылық қызметінен туындайтын өзге де мәселелер.</w:t>
      </w:r>
    </w:p>
    <w:bookmarkStart w:name="z29" w:id="26"/>
    <w:p>
      <w:pPr>
        <w:spacing w:after="0"/>
        <w:ind w:left="0"/>
        <w:jc w:val="both"/>
      </w:pPr>
      <w:r>
        <w:rPr>
          <w:rFonts w:ascii="Times New Roman"/>
          <w:b w:val="false"/>
          <w:i w:val="false"/>
          <w:color w:val="000000"/>
          <w:sz w:val="28"/>
        </w:rPr>
        <w:t>
      14. Сыбайлас жемқорлық тәуекелдеріне ішкі талдау жүргізу мынадай кезеңдерді қамтиды:</w:t>
      </w:r>
    </w:p>
    <w:bookmarkEnd w:id="26"/>
    <w:p>
      <w:pPr>
        <w:spacing w:after="0"/>
        <w:ind w:left="0"/>
        <w:jc w:val="both"/>
      </w:pPr>
      <w:r>
        <w:rPr>
          <w:rFonts w:ascii="Times New Roman"/>
          <w:b w:val="false"/>
          <w:i w:val="false"/>
          <w:color w:val="000000"/>
          <w:sz w:val="28"/>
        </w:rPr>
        <w:t xml:space="preserve">
      1) осы Үлгілік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бағыттарға сәйкес талдау объектісі туралы ақпаратты жинау және талдау;</w:t>
      </w:r>
    </w:p>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талдамалық анықтама дайындау;</w:t>
      </w:r>
    </w:p>
    <w:p>
      <w:pPr>
        <w:spacing w:after="0"/>
        <w:ind w:left="0"/>
        <w:jc w:val="both"/>
      </w:pPr>
      <w:r>
        <w:rPr>
          <w:rFonts w:ascii="Times New Roman"/>
          <w:b w:val="false"/>
          <w:i w:val="false"/>
          <w:color w:val="000000"/>
          <w:sz w:val="28"/>
        </w:rPr>
        <w:t>
      3) Сыбайлас жемқорлық тәуекелдеріне шалдыққан лауазымдарды олардың тізбесін қалыптастыра отырып айқындау;</w:t>
      </w:r>
    </w:p>
    <w:p>
      <w:pPr>
        <w:spacing w:after="0"/>
        <w:ind w:left="0"/>
        <w:jc w:val="both"/>
      </w:pPr>
      <w:r>
        <w:rPr>
          <w:rFonts w:ascii="Times New Roman"/>
          <w:b w:val="false"/>
          <w:i w:val="false"/>
          <w:color w:val="000000"/>
          <w:sz w:val="28"/>
        </w:rPr>
        <w:t xml:space="preserve">
      4) осы Үлгілік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бекітілген іс-шаралар жоспарына сәйкес, сыбайлас жемқорлық тәуекелдерін жою шараларын қабылдау.</w:t>
      </w:r>
    </w:p>
    <w:bookmarkStart w:name="z30" w:id="27"/>
    <w:p>
      <w:pPr>
        <w:spacing w:after="0"/>
        <w:ind w:left="0"/>
        <w:jc w:val="both"/>
      </w:pPr>
      <w:r>
        <w:rPr>
          <w:rFonts w:ascii="Times New Roman"/>
          <w:b w:val="false"/>
          <w:i w:val="false"/>
          <w:color w:val="000000"/>
          <w:sz w:val="28"/>
        </w:rPr>
        <w:t>
      15. Сыбайлас жемқорлық тәуекелдеріне ішкі талдау жүргізуге арналган ақпарат көздері:</w:t>
      </w:r>
    </w:p>
    <w:bookmarkEnd w:id="27"/>
    <w:p>
      <w:pPr>
        <w:spacing w:after="0"/>
        <w:ind w:left="0"/>
        <w:jc w:val="both"/>
      </w:pPr>
      <w:r>
        <w:rPr>
          <w:rFonts w:ascii="Times New Roman"/>
          <w:b w:val="false"/>
          <w:i w:val="false"/>
          <w:color w:val="000000"/>
          <w:sz w:val="28"/>
        </w:rPr>
        <w:t>
      1) талдау объектісінің қызметін реттейтін құқықтық актілер, ішкі құжаттар;</w:t>
      </w:r>
    </w:p>
    <w:p>
      <w:pPr>
        <w:spacing w:after="0"/>
        <w:ind w:left="0"/>
        <w:jc w:val="both"/>
      </w:pPr>
      <w:r>
        <w:rPr>
          <w:rFonts w:ascii="Times New Roman"/>
          <w:b w:val="false"/>
          <w:i w:val="false"/>
          <w:color w:val="000000"/>
          <w:sz w:val="28"/>
        </w:rPr>
        <w:t>
      2) талдау объектісінің қызметі туралы ведомстволық статистикалық есептілік;</w:t>
      </w:r>
    </w:p>
    <w:p>
      <w:pPr>
        <w:spacing w:after="0"/>
        <w:ind w:left="0"/>
        <w:jc w:val="both"/>
      </w:pPr>
      <w:r>
        <w:rPr>
          <w:rFonts w:ascii="Times New Roman"/>
          <w:b w:val="false"/>
          <w:i w:val="false"/>
          <w:color w:val="000000"/>
          <w:sz w:val="28"/>
        </w:rPr>
        <w:t>
      3) мемлекеттік және құқық қорғау органдарының ақпараттық жүйелерінің талдау объектісінің қызметі туралы деректері;</w:t>
      </w:r>
    </w:p>
    <w:p>
      <w:pPr>
        <w:spacing w:after="0"/>
        <w:ind w:left="0"/>
        <w:jc w:val="both"/>
      </w:pPr>
      <w:r>
        <w:rPr>
          <w:rFonts w:ascii="Times New Roman"/>
          <w:b w:val="false"/>
          <w:i w:val="false"/>
          <w:color w:val="000000"/>
          <w:sz w:val="28"/>
        </w:rPr>
        <w:t>
      4) талдау объектісіне қатысты мемлекеттік органдар бұрын жүргізген тексерулердің нәтижелері;</w:t>
      </w:r>
    </w:p>
    <w:p>
      <w:pPr>
        <w:spacing w:after="0"/>
        <w:ind w:left="0"/>
        <w:jc w:val="both"/>
      </w:pPr>
      <w:r>
        <w:rPr>
          <w:rFonts w:ascii="Times New Roman"/>
          <w:b w:val="false"/>
          <w:i w:val="false"/>
          <w:color w:val="000000"/>
          <w:sz w:val="28"/>
        </w:rPr>
        <w:t>
      5) ішкі аудит қызметтерінің бақылау іс-шараларының нәтижелері;</w:t>
      </w:r>
    </w:p>
    <w:p>
      <w:pPr>
        <w:spacing w:after="0"/>
        <w:ind w:left="0"/>
        <w:jc w:val="both"/>
      </w:pPr>
      <w:r>
        <w:rPr>
          <w:rFonts w:ascii="Times New Roman"/>
          <w:b w:val="false"/>
          <w:i w:val="false"/>
          <w:color w:val="000000"/>
          <w:sz w:val="28"/>
        </w:rPr>
        <w:t>
      6) сыбайлас жемқорлыққа қарсы мониторинг нәтижелері;</w:t>
      </w:r>
    </w:p>
    <w:p>
      <w:pPr>
        <w:spacing w:after="0"/>
        <w:ind w:left="0"/>
        <w:jc w:val="both"/>
      </w:pPr>
      <w:r>
        <w:rPr>
          <w:rFonts w:ascii="Times New Roman"/>
          <w:b w:val="false"/>
          <w:i w:val="false"/>
          <w:color w:val="000000"/>
          <w:sz w:val="28"/>
        </w:rPr>
        <w:t>
      7) бұқаралық ақпарат құралдарындағы жарияланымдар;</w:t>
      </w:r>
    </w:p>
    <w:p>
      <w:pPr>
        <w:spacing w:after="0"/>
        <w:ind w:left="0"/>
        <w:jc w:val="both"/>
      </w:pPr>
      <w:r>
        <w:rPr>
          <w:rFonts w:ascii="Times New Roman"/>
          <w:b w:val="false"/>
          <w:i w:val="false"/>
          <w:color w:val="000000"/>
          <w:sz w:val="28"/>
        </w:rPr>
        <w:t>
      8) талдау объектісіне қатысты жеке және заңды тұлғалардың өтініштері;</w:t>
      </w:r>
    </w:p>
    <w:p>
      <w:pPr>
        <w:spacing w:after="0"/>
        <w:ind w:left="0"/>
        <w:jc w:val="both"/>
      </w:pPr>
      <w:r>
        <w:rPr>
          <w:rFonts w:ascii="Times New Roman"/>
          <w:b w:val="false"/>
          <w:i w:val="false"/>
          <w:color w:val="000000"/>
          <w:sz w:val="28"/>
        </w:rPr>
        <w:t>
      9) талдау объектісінің қызметкерлерін сыбайлас жемқорлық құқық бұзушылықтар жасағаны үшін анықтау және жауапқа тарту туралы мәліметтер;</w:t>
      </w:r>
    </w:p>
    <w:p>
      <w:pPr>
        <w:spacing w:after="0"/>
        <w:ind w:left="0"/>
        <w:jc w:val="both"/>
      </w:pPr>
      <w:r>
        <w:rPr>
          <w:rFonts w:ascii="Times New Roman"/>
          <w:b w:val="false"/>
          <w:i w:val="false"/>
          <w:color w:val="000000"/>
          <w:sz w:val="28"/>
        </w:rPr>
        <w:t>
      10) сыбайлас жемқорлық тәуекелдеріне бұрын жүргізілген ішкі талдау нәтижелері;</w:t>
      </w:r>
    </w:p>
    <w:p>
      <w:pPr>
        <w:spacing w:after="0"/>
        <w:ind w:left="0"/>
        <w:jc w:val="both"/>
      </w:pPr>
      <w:r>
        <w:rPr>
          <w:rFonts w:ascii="Times New Roman"/>
          <w:b w:val="false"/>
          <w:i w:val="false"/>
          <w:color w:val="000000"/>
          <w:sz w:val="28"/>
        </w:rPr>
        <w:t>
      11) талдау объектісінің қызметшілерін, жұмыскерлерін сұрастыру (сұхбат) нәтижелері;</w:t>
      </w:r>
    </w:p>
    <w:p>
      <w:pPr>
        <w:spacing w:after="0"/>
        <w:ind w:left="0"/>
        <w:jc w:val="both"/>
      </w:pPr>
      <w:r>
        <w:rPr>
          <w:rFonts w:ascii="Times New Roman"/>
          <w:b w:val="false"/>
          <w:i w:val="false"/>
          <w:color w:val="000000"/>
          <w:sz w:val="28"/>
        </w:rPr>
        <w:t>
      12) Қазақстан Республикасының заңнамасында ұсынуға тыйым салынбаған өзге де мәліметтер болып табылады.</w:t>
      </w:r>
    </w:p>
    <w:bookmarkStart w:name="z31" w:id="28"/>
    <w:p>
      <w:pPr>
        <w:spacing w:after="0"/>
        <w:ind w:left="0"/>
        <w:jc w:val="both"/>
      </w:pPr>
      <w:r>
        <w:rPr>
          <w:rFonts w:ascii="Times New Roman"/>
          <w:b w:val="false"/>
          <w:i w:val="false"/>
          <w:color w:val="000000"/>
          <w:sz w:val="28"/>
        </w:rPr>
        <w:t xml:space="preserve">
      16. Талдау объектісінің жұмыскерлері сыбайлас жемқорлық тәуекелдеріне ішкі талдау жүргізуге уәкілетті тұлғаға, жұмыс тобына осы Үлгілік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ақпарат көздерін ұсынады, талдау объектісінің қызметіне қатысты Қазақстан Республикасы заңнамасының нормаларын қолдану практикасын түсіндіреді, сыбайлас жемқорлық тәуекелдері туралы хабарлайды, сыбайлас жемқорлыққа қарсы іс-қимыл мәселелері бойынша заңнаманы және құқық қолдану практикасын жетілдіру жөнінде ұсыныстар әзірлейді.</w:t>
      </w:r>
    </w:p>
    <w:bookmarkEnd w:id="28"/>
    <w:bookmarkStart w:name="z32" w:id="29"/>
    <w:p>
      <w:pPr>
        <w:spacing w:after="0"/>
        <w:ind w:left="0"/>
        <w:jc w:val="both"/>
      </w:pPr>
      <w:r>
        <w:rPr>
          <w:rFonts w:ascii="Times New Roman"/>
          <w:b w:val="false"/>
          <w:i w:val="false"/>
          <w:color w:val="000000"/>
          <w:sz w:val="28"/>
        </w:rPr>
        <w:t>
      17. Сыбайлас жемқорлық тәуекелдеріне ішкі талдау жүргізу кезінде мыналарды қамтитын талдамалық анықтама жасалады:</w:t>
      </w:r>
    </w:p>
    <w:bookmarkEnd w:id="29"/>
    <w:p>
      <w:pPr>
        <w:spacing w:after="0"/>
        <w:ind w:left="0"/>
        <w:jc w:val="both"/>
      </w:pPr>
      <w:r>
        <w:rPr>
          <w:rFonts w:ascii="Times New Roman"/>
          <w:b w:val="false"/>
          <w:i w:val="false"/>
          <w:color w:val="000000"/>
          <w:sz w:val="28"/>
        </w:rPr>
        <w:t>
      1) анықталған сыбайлас жемқорлық тәуекелдері туралы ақпаратты;</w:t>
      </w:r>
    </w:p>
    <w:p>
      <w:pPr>
        <w:spacing w:after="0"/>
        <w:ind w:left="0"/>
        <w:jc w:val="both"/>
      </w:pPr>
      <w:r>
        <w:rPr>
          <w:rFonts w:ascii="Times New Roman"/>
          <w:b w:val="false"/>
          <w:i w:val="false"/>
          <w:color w:val="000000"/>
          <w:sz w:val="28"/>
        </w:rPr>
        <w:t>
      2) оларды жою жөніндегі ұсынымдар;</w:t>
      </w:r>
    </w:p>
    <w:p>
      <w:pPr>
        <w:spacing w:after="0"/>
        <w:ind w:left="0"/>
        <w:jc w:val="both"/>
      </w:pPr>
      <w:r>
        <w:rPr>
          <w:rFonts w:ascii="Times New Roman"/>
          <w:b w:val="false"/>
          <w:i w:val="false"/>
          <w:color w:val="000000"/>
          <w:sz w:val="28"/>
        </w:rPr>
        <w:t xml:space="preserve">
      3)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Сыбайлас жемқорлық тәуекелдерін ішкі талдау қорытындылары бойынша айқындалған сыбайлас жемқорлық тәуекелдеріне шалдыққан лауазымдардың тізбесі.</w:t>
      </w:r>
    </w:p>
    <w:bookmarkStart w:name="z33" w:id="30"/>
    <w:p>
      <w:pPr>
        <w:spacing w:after="0"/>
        <w:ind w:left="0"/>
        <w:jc w:val="both"/>
      </w:pPr>
      <w:r>
        <w:rPr>
          <w:rFonts w:ascii="Times New Roman"/>
          <w:b w:val="false"/>
          <w:i w:val="false"/>
          <w:color w:val="000000"/>
          <w:sz w:val="28"/>
        </w:rPr>
        <w:t>
      18. Талдамалық анықтама талдау объектісінің құрылымдық бөлімшелерімен келісіледі.</w:t>
      </w:r>
    </w:p>
    <w:bookmarkEnd w:id="30"/>
    <w:bookmarkStart w:name="z34" w:id="31"/>
    <w:p>
      <w:pPr>
        <w:spacing w:after="0"/>
        <w:ind w:left="0"/>
        <w:jc w:val="both"/>
      </w:pPr>
      <w:r>
        <w:rPr>
          <w:rFonts w:ascii="Times New Roman"/>
          <w:b w:val="false"/>
          <w:i w:val="false"/>
          <w:color w:val="000000"/>
          <w:sz w:val="28"/>
        </w:rPr>
        <w:t>
      19. Талдамалық анықтамаға сыбайлас жемқорлық тәуекелдерін ішкі талдау субъектісінің басшысы сыбайлас жемқорлық тәуекелдерін ішкі талдау аяқталған күннен бастап, 10 жұмыс күнінен кешіктірмей қол қояды.</w:t>
      </w:r>
    </w:p>
    <w:bookmarkEnd w:id="31"/>
    <w:bookmarkStart w:name="z35" w:id="32"/>
    <w:p>
      <w:pPr>
        <w:spacing w:after="0"/>
        <w:ind w:left="0"/>
        <w:jc w:val="left"/>
      </w:pPr>
      <w:r>
        <w:rPr>
          <w:rFonts w:ascii="Times New Roman"/>
          <w:b/>
          <w:i w:val="false"/>
          <w:color w:val="000000"/>
        </w:rPr>
        <w:t xml:space="preserve"> 3-тарау. Сыбайлас жемқорлық тәуекелдерін ішкі талдау нәтижелері</w:t>
      </w:r>
    </w:p>
    <w:bookmarkEnd w:id="32"/>
    <w:bookmarkStart w:name="z36" w:id="33"/>
    <w:p>
      <w:pPr>
        <w:spacing w:after="0"/>
        <w:ind w:left="0"/>
        <w:jc w:val="both"/>
      </w:pPr>
      <w:r>
        <w:rPr>
          <w:rFonts w:ascii="Times New Roman"/>
          <w:b w:val="false"/>
          <w:i w:val="false"/>
          <w:color w:val="000000"/>
          <w:sz w:val="28"/>
        </w:rPr>
        <w:t>
      20. Нормативтік құқықтық актілерде сыбайлас жемқорлық тәуекелдері анықталған кезде, сыбайлас жемқорлық тәуекелдерін ішкі талдау объектісі олардың бар екендігі туралы мәліметтерді тиісті уәкілетті органға (әзірлеушіге) жібереді.</w:t>
      </w:r>
    </w:p>
    <w:bookmarkEnd w:id="33"/>
    <w:p>
      <w:pPr>
        <w:spacing w:after="0"/>
        <w:ind w:left="0"/>
        <w:jc w:val="both"/>
      </w:pPr>
      <w:r>
        <w:rPr>
          <w:rFonts w:ascii="Times New Roman"/>
          <w:b w:val="false"/>
          <w:i w:val="false"/>
          <w:color w:val="000000"/>
          <w:sz w:val="28"/>
        </w:rPr>
        <w:t>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 құқықтық мониторинг жүргізу кезінде қолданылады.</w:t>
      </w:r>
    </w:p>
    <w:bookmarkStart w:name="z37" w:id="34"/>
    <w:p>
      <w:pPr>
        <w:spacing w:after="0"/>
        <w:ind w:left="0"/>
        <w:jc w:val="both"/>
      </w:pPr>
      <w:r>
        <w:rPr>
          <w:rFonts w:ascii="Times New Roman"/>
          <w:b w:val="false"/>
          <w:i w:val="false"/>
          <w:color w:val="000000"/>
          <w:sz w:val="28"/>
        </w:rPr>
        <w:t>
      21. Сыбайлас жемқорлық тәуекелдеріне шалдыққан лауазымдардың тізбесін әдеп жөніндегі уәкілдер, сыбайлас жемқорлыққа қарсы комплаенс қызметтер және өзге де құрылымдық бөлімшелер немесе мемлекеттік органдардың, ұйымдардың және квазимемлекеттік сектор субъектілерінің сыбайлас жемқорлыққа қарсы іс-қимыл саласындағы Қазақстан Республикасының заңнамасын бұзушылықтардың алдын алу және оларға жол бермеу жөніндегі функцияларды жүзеге асыратын тұлғалары сыбайлас жемқорлық тәуекелдеріне шалдыққан лауазымдарды атқаратын адамдармен жүйелі профилактикалық жұмысты ұйымдастыру кезінде пайдаланады.</w:t>
      </w:r>
    </w:p>
    <w:bookmarkEnd w:id="34"/>
    <w:bookmarkStart w:name="z38" w:id="35"/>
    <w:p>
      <w:pPr>
        <w:spacing w:after="0"/>
        <w:ind w:left="0"/>
        <w:jc w:val="both"/>
      </w:pPr>
      <w:r>
        <w:rPr>
          <w:rFonts w:ascii="Times New Roman"/>
          <w:b w:val="false"/>
          <w:i w:val="false"/>
          <w:color w:val="000000"/>
          <w:sz w:val="28"/>
        </w:rPr>
        <w:t>
      22. Сыбайлас жемқорлық тәуекелдерін ішкі талдау нәтижелерін, оның ішінде сыбайлас жемқорлық тәуекелдерін ішкі талдау субъектісінің сыбайлас жемқорлыққа қарсы іс-қимыл жөніндегі алқалы, консультативтік-кеңесші органдарының отырыстарында жария талқылауға жол беріледі.</w:t>
      </w:r>
    </w:p>
    <w:bookmarkEnd w:id="35"/>
    <w:bookmarkStart w:name="z39" w:id="36"/>
    <w:p>
      <w:pPr>
        <w:spacing w:after="0"/>
        <w:ind w:left="0"/>
        <w:jc w:val="both"/>
      </w:pPr>
      <w:r>
        <w:rPr>
          <w:rFonts w:ascii="Times New Roman"/>
          <w:b w:val="false"/>
          <w:i w:val="false"/>
          <w:color w:val="000000"/>
          <w:sz w:val="28"/>
        </w:rPr>
        <w:t xml:space="preserve">
      23. Сыбайлас жемқорлық тәуекелдеріне ішкі талдау субъектісі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іс-шаралар жоспарын (бұдан әрі – іс-шаралар жоспары)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w:t>
      </w:r>
    </w:p>
    <w:bookmarkEnd w:id="36"/>
    <w:bookmarkStart w:name="z40"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Іс-шаралар жоспарын сыбайлас жемқорлық тәуекелдеріне ішкі талдау субъектісінің басшысы талдамалық анықтамаға қол қойылған күннен бастап 10 жұмыс күнінен кешіктірмей бекітеді.</w:t>
      </w:r>
    </w:p>
    <w:bookmarkEnd w:id="37"/>
    <w:bookmarkStart w:name="z42" w:id="38"/>
    <w:p>
      <w:pPr>
        <w:spacing w:after="0"/>
        <w:ind w:left="0"/>
        <w:jc w:val="both"/>
      </w:pPr>
      <w:r>
        <w:rPr>
          <w:rFonts w:ascii="Times New Roman"/>
          <w:b w:val="false"/>
          <w:i w:val="false"/>
          <w:color w:val="000000"/>
          <w:sz w:val="28"/>
        </w:rPr>
        <w:t>
      25. Талдамалық анықтама және іс-шаралар жоспары ол бекітілген күннен бастап 3 жұмыс күні ішінде құпиялылық режимін қамтамасыз етуді, қызметтік, коммерциялық немесе Қазақстан Республикасының заңымен қорғалатын өзге де құпияны қорғау жөніндегі талаптардың сақталуын ескере отырып, сыбайлас жемқорлық тәуекелдерін ішкі талдау субъектісінің интернет-ресурсында орналастырылады.</w:t>
      </w:r>
    </w:p>
    <w:bookmarkEnd w:id="38"/>
    <w:bookmarkStart w:name="z43" w:id="39"/>
    <w:p>
      <w:pPr>
        <w:spacing w:after="0"/>
        <w:ind w:left="0"/>
        <w:jc w:val="both"/>
      </w:pPr>
      <w:r>
        <w:rPr>
          <w:rFonts w:ascii="Times New Roman"/>
          <w:b w:val="false"/>
          <w:i w:val="false"/>
          <w:color w:val="000000"/>
          <w:sz w:val="28"/>
        </w:rPr>
        <w:t xml:space="preserve">
      26. Талдамалық анықтамаға қол қойылған күннен бастап бір жыл ішінде сыбайлас жемқорлық тәуекелдерін ішкі талдау қорытындылары бойынша енгізілген ұсынымдардың орындалуы туралы ақпаратты дайындау жолымен сыбайлас жемқорлық құқық бұзушылықтар жасауға ықпал ететін себептер мен жағдайларды жою мониторингі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39"/>
    <w:p>
      <w:pPr>
        <w:spacing w:after="0"/>
        <w:ind w:left="0"/>
        <w:jc w:val="both"/>
      </w:pPr>
      <w:r>
        <w:rPr>
          <w:rFonts w:ascii="Times New Roman"/>
          <w:b w:val="false"/>
          <w:i w:val="false"/>
          <w:color w:val="000000"/>
          <w:sz w:val="28"/>
        </w:rPr>
        <w:t>
      Сыбайлас жемқорлық тәуекелдерін ішкі талдау қорытындылары бойынша енгізілген ұсынымдардың орындалуы туралы ақпарат 6 айда кемінде бір рет құпиялылық режимін қамтамасыз етуді, қызметтік, коммерциялық немесе Қазақстан Республикасының заңымен қорғалатын өзге де құпияны қорғау жөніндегі талаптардың сақталуын ескере отырып, мемлекеттік органның, ұйымның, квазимемлекеттік сектор субъектісінің интернет-ресурсында орналастырылады.</w:t>
      </w:r>
    </w:p>
    <w:bookmarkStart w:name="z44" w:id="40"/>
    <w:p>
      <w:pPr>
        <w:spacing w:after="0"/>
        <w:ind w:left="0"/>
        <w:jc w:val="both"/>
      </w:pPr>
      <w:r>
        <w:rPr>
          <w:rFonts w:ascii="Times New Roman"/>
          <w:b w:val="false"/>
          <w:i w:val="false"/>
          <w:color w:val="000000"/>
          <w:sz w:val="28"/>
        </w:rPr>
        <w:t>
      27. Сыбайлас жемқорлық тәуекелдерін жою және сыбайлас жемқорлық тәуекелдерін ішкі талдау нәтижелері бойынша шығарылған ұсынымдарды орындау кезінде жобалық басқару тәсілдері қолданылуы мүмкін.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ішкі талдау</w:t>
            </w:r>
            <w:r>
              <w:br/>
            </w:r>
            <w:r>
              <w:rPr>
                <w:rFonts w:ascii="Times New Roman"/>
                <w:b w:val="false"/>
                <w:i w:val="false"/>
                <w:color w:val="000000"/>
                <w:sz w:val="20"/>
              </w:rPr>
              <w:t>жүргізудің үлгілік қағидаларына</w:t>
            </w:r>
            <w:r>
              <w:br/>
            </w:r>
            <w:r>
              <w:rPr>
                <w:rFonts w:ascii="Times New Roman"/>
                <w:b w:val="false"/>
                <w:i w:val="false"/>
                <w:color w:val="000000"/>
                <w:sz w:val="20"/>
              </w:rPr>
              <w:t>1-қосымша</w:t>
            </w:r>
          </w:p>
        </w:tc>
      </w:tr>
    </w:tbl>
    <w:bookmarkStart w:name="z46" w:id="41"/>
    <w:p>
      <w:pPr>
        <w:spacing w:after="0"/>
        <w:ind w:left="0"/>
        <w:jc w:val="both"/>
      </w:pPr>
      <w:r>
        <w:rPr>
          <w:rFonts w:ascii="Times New Roman"/>
          <w:b w:val="false"/>
          <w:i w:val="false"/>
          <w:color w:val="000000"/>
          <w:sz w:val="28"/>
        </w:rPr>
        <w:t>
      Форма</w:t>
      </w:r>
    </w:p>
    <w:bookmarkEnd w:id="41"/>
    <w:bookmarkStart w:name="z47" w:id="42"/>
    <w:p>
      <w:pPr>
        <w:spacing w:after="0"/>
        <w:ind w:left="0"/>
        <w:jc w:val="left"/>
      </w:pPr>
      <w:r>
        <w:rPr>
          <w:rFonts w:ascii="Times New Roman"/>
          <w:b/>
          <w:i w:val="false"/>
          <w:color w:val="000000"/>
        </w:rPr>
        <w:t xml:space="preserve"> Сыбайлас жемқорлық тәуекелдерін ішкі талдау қорытындылары бойынша айқындалған  сыбайлас жемқорлық тәуекелдеріне шалдыққан лауазымдардың тізбесі</w:t>
      </w:r>
    </w:p>
    <w:bookmarkEnd w:id="42"/>
    <w:bookmarkStart w:name="z48" w:id="43"/>
    <w:p>
      <w:pPr>
        <w:spacing w:after="0"/>
        <w:ind w:left="0"/>
        <w:jc w:val="both"/>
      </w:pPr>
      <w:r>
        <w:rPr>
          <w:rFonts w:ascii="Times New Roman"/>
          <w:b w:val="false"/>
          <w:i w:val="false"/>
          <w:color w:val="000000"/>
          <w:sz w:val="28"/>
        </w:rPr>
        <w:t xml:space="preserve">
      Сыбайлас жемқорлық тәуекелдерін ішкі талдау объектісінің атауы: </w:t>
      </w:r>
    </w:p>
    <w:bookmarkEnd w:id="43"/>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тәуекеліне шалдыққан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 бар лауазымдық өкілеттіктер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тәуекелдерінің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ішкі талдау</w:t>
            </w:r>
            <w:r>
              <w:br/>
            </w:r>
            <w:r>
              <w:rPr>
                <w:rFonts w:ascii="Times New Roman"/>
                <w:b w:val="false"/>
                <w:i w:val="false"/>
                <w:color w:val="000000"/>
                <w:sz w:val="20"/>
              </w:rPr>
              <w:t>жүргізудің үлгілік қағидаларына</w:t>
            </w:r>
            <w:r>
              <w:br/>
            </w:r>
            <w:r>
              <w:rPr>
                <w:rFonts w:ascii="Times New Roman"/>
                <w:b w:val="false"/>
                <w:i w:val="false"/>
                <w:color w:val="000000"/>
                <w:sz w:val="20"/>
              </w:rPr>
              <w:t>2-қосымша</w:t>
            </w:r>
          </w:p>
        </w:tc>
      </w:tr>
    </w:tbl>
    <w:bookmarkStart w:name="z50" w:id="44"/>
    <w:p>
      <w:pPr>
        <w:spacing w:after="0"/>
        <w:ind w:left="0"/>
        <w:jc w:val="both"/>
      </w:pPr>
      <w:r>
        <w:rPr>
          <w:rFonts w:ascii="Times New Roman"/>
          <w:b w:val="false"/>
          <w:i w:val="false"/>
          <w:color w:val="000000"/>
          <w:sz w:val="28"/>
        </w:rPr>
        <w:t>
      Форма</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(талдау объектісінің басшысы</w:t>
            </w:r>
            <w:r>
              <w:br/>
            </w:r>
            <w:r>
              <w:rPr>
                <w:rFonts w:ascii="Times New Roman"/>
                <w:b w:val="false"/>
                <w:i w:val="false"/>
                <w:color w:val="000000"/>
                <w:sz w:val="20"/>
              </w:rPr>
              <w:t>лауазымының атауы, 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(талдау объектісі басшысының</w:t>
            </w:r>
            <w:r>
              <w:br/>
            </w:r>
            <w:r>
              <w:rPr>
                <w:rFonts w:ascii="Times New Roman"/>
                <w:b w:val="false"/>
                <w:i w:val="false"/>
                <w:color w:val="000000"/>
                <w:sz w:val="20"/>
              </w:rPr>
              <w:t>қолы)</w:t>
            </w:r>
            <w:r>
              <w:br/>
            </w:r>
            <w:r>
              <w:rPr>
                <w:rFonts w:ascii="Times New Roman"/>
                <w:b w:val="false"/>
                <w:i w:val="false"/>
                <w:color w:val="000000"/>
                <w:sz w:val="20"/>
              </w:rPr>
              <w:t>"___" __________ 20___ жыл</w:t>
            </w:r>
          </w:p>
        </w:tc>
      </w:tr>
    </w:tbl>
    <w:bookmarkStart w:name="z51" w:id="45"/>
    <w:p>
      <w:pPr>
        <w:spacing w:after="0"/>
        <w:ind w:left="0"/>
        <w:jc w:val="left"/>
      </w:pPr>
      <w:r>
        <w:rPr>
          <w:rFonts w:ascii="Times New Roman"/>
          <w:b/>
          <w:i w:val="false"/>
          <w:color w:val="000000"/>
        </w:rPr>
        <w:t xml:space="preserve">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іс-шаралар жоспары</w:t>
      </w:r>
    </w:p>
    <w:bookmarkEnd w:id="45"/>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(талдау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ішкі талдау</w:t>
            </w:r>
            <w:r>
              <w:br/>
            </w:r>
            <w:r>
              <w:rPr>
                <w:rFonts w:ascii="Times New Roman"/>
                <w:b w:val="false"/>
                <w:i w:val="false"/>
                <w:color w:val="000000"/>
                <w:sz w:val="20"/>
              </w:rPr>
              <w:t>жүргізудің үлгілік қағидаларына</w:t>
            </w:r>
            <w:r>
              <w:br/>
            </w:r>
            <w:r>
              <w:rPr>
                <w:rFonts w:ascii="Times New Roman"/>
                <w:b w:val="false"/>
                <w:i w:val="false"/>
                <w:color w:val="000000"/>
                <w:sz w:val="20"/>
              </w:rPr>
              <w:t>3-қосымша</w:t>
            </w:r>
          </w:p>
        </w:tc>
      </w:tr>
    </w:tbl>
    <w:bookmarkStart w:name="z53" w:id="46"/>
    <w:p>
      <w:pPr>
        <w:spacing w:after="0"/>
        <w:ind w:left="0"/>
        <w:jc w:val="both"/>
      </w:pPr>
      <w:r>
        <w:rPr>
          <w:rFonts w:ascii="Times New Roman"/>
          <w:b w:val="false"/>
          <w:i w:val="false"/>
          <w:color w:val="000000"/>
          <w:sz w:val="28"/>
        </w:rPr>
        <w:t>
      Форма</w:t>
      </w:r>
    </w:p>
    <w:bookmarkEnd w:id="46"/>
    <w:bookmarkStart w:name="z54" w:id="47"/>
    <w:p>
      <w:pPr>
        <w:spacing w:after="0"/>
        <w:ind w:left="0"/>
        <w:jc w:val="left"/>
      </w:pPr>
      <w:r>
        <w:rPr>
          <w:rFonts w:ascii="Times New Roman"/>
          <w:b/>
          <w:i w:val="false"/>
          <w:color w:val="000000"/>
        </w:rPr>
        <w:t xml:space="preserve"> Сыбайлас жемқорлық тәуекелдерін ішкі талдау қорытындылары бойынша енгізілген ұсынымдардың орындалуы туралы ақпарат</w:t>
      </w:r>
    </w:p>
    <w:bookmarkEnd w:id="47"/>
    <w:p>
      <w:pPr>
        <w:spacing w:after="0"/>
        <w:ind w:left="0"/>
        <w:jc w:val="both"/>
      </w:pPr>
      <w:r>
        <w:rPr>
          <w:rFonts w:ascii="Times New Roman"/>
          <w:b w:val="false"/>
          <w:i w:val="false"/>
          <w:color w:val="000000"/>
          <w:sz w:val="28"/>
        </w:rPr>
        <w:t>
      Сыбайлас жемқорлық тәуекелдерін ішкі талдау объектісінің атауы: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Сыбайлас жемқорлық тәуекелдеріне ішкі талдау жүргізу мерзімі: ________</w:t>
      </w:r>
    </w:p>
    <w:p>
      <w:pPr>
        <w:spacing w:after="0"/>
        <w:ind w:left="0"/>
        <w:jc w:val="both"/>
      </w:pPr>
      <w:r>
        <w:rPr>
          <w:rFonts w:ascii="Times New Roman"/>
          <w:b w:val="false"/>
          <w:i w:val="false"/>
          <w:color w:val="000000"/>
          <w:sz w:val="28"/>
        </w:rPr>
        <w:t>
      Талдамалық анықтамаға қол қойылған күні:_____________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жоспарына сәйкес аяқтау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Ұсынымның орындалуы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